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63" w:rsidRDefault="00382263" w:rsidP="00382263">
      <w:pPr>
        <w:spacing w:after="0" w:line="240" w:lineRule="auto"/>
        <w:rPr>
          <w:rFonts w:ascii="Times New Roman" w:eastAsia="Times New Roman" w:hAnsi="Times New Roman" w:cs="Times New Roman"/>
          <w:color w:val="000000"/>
          <w:sz w:val="24"/>
        </w:rPr>
      </w:pPr>
    </w:p>
    <w:p w:rsidR="00382263" w:rsidRDefault="00382263" w:rsidP="00382263">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«Схвалено»                                                                       «Затверджено»</w:t>
      </w:r>
      <w:r>
        <w:rPr>
          <w:rFonts w:ascii="Times New Roman" w:eastAsia="Times New Roman" w:hAnsi="Times New Roman" w:cs="Times New Roman"/>
          <w:color w:val="000000"/>
          <w:sz w:val="28"/>
        </w:rPr>
        <w:br/>
        <w:t>Педагогічною радою                                                        Директор школи            </w:t>
      </w:r>
      <w:r>
        <w:rPr>
          <w:rFonts w:ascii="Times New Roman" w:eastAsia="Times New Roman" w:hAnsi="Times New Roman" w:cs="Times New Roman"/>
          <w:color w:val="000000"/>
          <w:sz w:val="28"/>
        </w:rPr>
        <w:br/>
        <w:t xml:space="preserve">                                                                                                     З. Г. </w:t>
      </w:r>
      <w:proofErr w:type="spellStart"/>
      <w:r>
        <w:rPr>
          <w:rFonts w:ascii="Times New Roman" w:eastAsia="Times New Roman" w:hAnsi="Times New Roman" w:cs="Times New Roman"/>
          <w:color w:val="000000"/>
          <w:sz w:val="28"/>
        </w:rPr>
        <w:t>Михайлюк</w:t>
      </w:r>
      <w:proofErr w:type="spellEnd"/>
      <w:r>
        <w:rPr>
          <w:rFonts w:ascii="Times New Roman" w:eastAsia="Times New Roman" w:hAnsi="Times New Roman" w:cs="Times New Roman"/>
          <w:color w:val="000000"/>
          <w:sz w:val="28"/>
        </w:rPr>
        <w:br/>
      </w:r>
      <w:r>
        <w:rPr>
          <w:rFonts w:ascii="Times New Roman" w:eastAsia="Times New Roman" w:hAnsi="Times New Roman" w:cs="Times New Roman"/>
          <w:sz w:val="28"/>
        </w:rPr>
        <w:t>Протокол № 3 від 29.01. 2020 р.                              Наказ №   від 29.01. 2020 р.</w:t>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sz w:val="28"/>
        </w:rPr>
        <w:br/>
      </w:r>
      <w:r>
        <w:rPr>
          <w:rFonts w:ascii="Times New Roman" w:eastAsia="Times New Roman" w:hAnsi="Times New Roman" w:cs="Times New Roman"/>
          <w:color w:val="000000"/>
          <w:sz w:val="28"/>
        </w:rPr>
        <w:br/>
      </w:r>
    </w:p>
    <w:p w:rsidR="00382263" w:rsidRDefault="00382263" w:rsidP="003C2C36">
      <w:pPr>
        <w:spacing w:after="0" w:line="240" w:lineRule="auto"/>
        <w:jc w:val="right"/>
        <w:rPr>
          <w:rFonts w:ascii="Times New Roman" w:eastAsia="Times New Roman" w:hAnsi="Times New Roman" w:cs="Times New Roman"/>
          <w:color w:val="000000" w:themeColor="text1"/>
          <w:sz w:val="28"/>
        </w:rPr>
      </w:pPr>
    </w:p>
    <w:p w:rsidR="003C2C36" w:rsidRPr="00D864BB" w:rsidRDefault="00382263" w:rsidP="003C2C36">
      <w:pPr>
        <w:spacing w:after="0" w:line="240" w:lineRule="auto"/>
        <w:jc w:val="right"/>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                          </w:t>
      </w:r>
      <w:r w:rsidR="003C2C36" w:rsidRPr="00D864BB">
        <w:rPr>
          <w:rFonts w:ascii="Times New Roman" w:eastAsia="Times New Roman" w:hAnsi="Times New Roman" w:cs="Times New Roman"/>
          <w:color w:val="000000" w:themeColor="text1"/>
          <w:sz w:val="28"/>
        </w:rPr>
        <w:br/>
      </w:r>
    </w:p>
    <w:p w:rsidR="003C2C36" w:rsidRPr="00D864BB" w:rsidRDefault="003C2C36" w:rsidP="003C2C36">
      <w:pPr>
        <w:spacing w:after="0" w:line="240" w:lineRule="auto"/>
        <w:jc w:val="center"/>
        <w:rPr>
          <w:rFonts w:ascii="Times New Roman" w:eastAsia="Times New Roman" w:hAnsi="Times New Roman" w:cs="Times New Roman"/>
          <w:b/>
          <w:color w:val="000000" w:themeColor="text1"/>
          <w:sz w:val="32"/>
          <w:szCs w:val="32"/>
          <w:shd w:val="clear" w:color="auto" w:fill="FFFFFF"/>
        </w:rPr>
      </w:pPr>
      <w:r w:rsidRPr="00D864BB">
        <w:rPr>
          <w:rFonts w:ascii="Times New Roman" w:eastAsia="Times New Roman" w:hAnsi="Times New Roman" w:cs="Times New Roman"/>
          <w:b/>
          <w:color w:val="000000" w:themeColor="text1"/>
          <w:sz w:val="32"/>
          <w:szCs w:val="32"/>
          <w:shd w:val="clear" w:color="auto" w:fill="FFFFFF"/>
        </w:rPr>
        <w:t>Положення</w:t>
      </w:r>
    </w:p>
    <w:p w:rsidR="00F33BBC" w:rsidRPr="00D864BB" w:rsidRDefault="003C2C36" w:rsidP="003C2C36">
      <w:pPr>
        <w:spacing w:after="0" w:line="240" w:lineRule="auto"/>
        <w:jc w:val="center"/>
        <w:rPr>
          <w:rFonts w:ascii="Times New Roman" w:eastAsia="Times New Roman" w:hAnsi="Times New Roman" w:cs="Times New Roman"/>
          <w:b/>
          <w:color w:val="000000" w:themeColor="text1"/>
          <w:sz w:val="28"/>
          <w:shd w:val="clear" w:color="auto" w:fill="FFFFFF"/>
        </w:rPr>
      </w:pPr>
      <w:r w:rsidRPr="00D864BB">
        <w:rPr>
          <w:rFonts w:ascii="Times New Roman" w:eastAsia="Times New Roman" w:hAnsi="Times New Roman" w:cs="Times New Roman"/>
          <w:color w:val="000000" w:themeColor="text1"/>
          <w:sz w:val="32"/>
          <w:szCs w:val="32"/>
          <w:shd w:val="clear" w:color="auto" w:fill="FFFFFF"/>
        </w:rPr>
        <w:t xml:space="preserve"> про академічну доброчесність  комунального закладу Буцнівська ЗОШ І-ІІІ ступенів Великоберезовицької селищної ради Тернопільської області</w:t>
      </w:r>
      <w:r w:rsidRPr="00D864BB">
        <w:rPr>
          <w:rFonts w:ascii="Times New Roman" w:eastAsia="Times New Roman" w:hAnsi="Times New Roman" w:cs="Times New Roman"/>
          <w:color w:val="000000" w:themeColor="text1"/>
          <w:sz w:val="28"/>
        </w:rPr>
        <w:br/>
      </w: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382263" w:rsidRDefault="00382263" w:rsidP="003C2C36">
      <w:pPr>
        <w:spacing w:after="0" w:line="240" w:lineRule="auto"/>
        <w:jc w:val="center"/>
        <w:rPr>
          <w:rFonts w:ascii="Times New Roman" w:eastAsia="Times New Roman" w:hAnsi="Times New Roman" w:cs="Times New Roman"/>
          <w:b/>
          <w:color w:val="000000" w:themeColor="text1"/>
          <w:sz w:val="28"/>
          <w:shd w:val="clear" w:color="auto" w:fill="FFFFFF"/>
        </w:rPr>
      </w:pPr>
    </w:p>
    <w:p w:rsidR="00754C87" w:rsidRPr="00D864BB" w:rsidRDefault="003C2C36" w:rsidP="003C2C36">
      <w:pPr>
        <w:spacing w:after="0" w:line="240" w:lineRule="auto"/>
        <w:jc w:val="center"/>
        <w:rPr>
          <w:rFonts w:ascii="Times New Roman" w:eastAsia="Times New Roman" w:hAnsi="Times New Roman" w:cs="Times New Roman"/>
          <w:b/>
          <w:color w:val="000000" w:themeColor="text1"/>
          <w:sz w:val="28"/>
          <w:shd w:val="clear" w:color="auto" w:fill="FFFFFF"/>
        </w:rPr>
      </w:pPr>
      <w:r w:rsidRPr="00D864BB">
        <w:rPr>
          <w:rFonts w:ascii="Times New Roman" w:eastAsia="Times New Roman" w:hAnsi="Times New Roman" w:cs="Times New Roman"/>
          <w:b/>
          <w:color w:val="000000" w:themeColor="text1"/>
          <w:sz w:val="28"/>
          <w:shd w:val="clear" w:color="auto" w:fill="FFFFFF"/>
        </w:rPr>
        <w:lastRenderedPageBreak/>
        <w:t>І. Загальні положення</w:t>
      </w:r>
    </w:p>
    <w:p w:rsidR="00F33BBC" w:rsidRPr="00D864BB" w:rsidRDefault="00F33BBC" w:rsidP="003C2C36">
      <w:pPr>
        <w:spacing w:after="0" w:line="240" w:lineRule="auto"/>
        <w:jc w:val="center"/>
        <w:rPr>
          <w:rFonts w:ascii="Times New Roman" w:eastAsia="Times New Roman" w:hAnsi="Times New Roman" w:cs="Times New Roman"/>
          <w:color w:val="000000" w:themeColor="text1"/>
          <w:sz w:val="28"/>
          <w:shd w:val="clear" w:color="auto" w:fill="FFFFFF"/>
        </w:rPr>
      </w:pPr>
    </w:p>
    <w:p w:rsidR="00754C87" w:rsidRPr="00D864BB" w:rsidRDefault="003C2C36" w:rsidP="006714DA">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1.1.Положення про академічну доброчесність (далі - Положення) комунального закладу Буцнівська ЗОШ І-ІІІ ступенів Великоберезовицької селищної ради Тернопільської області закріплює норми та правила етичної поведінки, професійного спілкування між  </w:t>
      </w:r>
      <w:r w:rsidR="00E9637C" w:rsidRPr="00D864BB">
        <w:rPr>
          <w:rFonts w:ascii="Times New Roman" w:eastAsia="Times New Roman" w:hAnsi="Times New Roman" w:cs="Times New Roman"/>
          <w:color w:val="000000" w:themeColor="text1"/>
          <w:sz w:val="28"/>
          <w:shd w:val="clear" w:color="auto" w:fill="FFFFFF"/>
        </w:rPr>
        <w:t>всіма учасниками освітнього процесу.</w:t>
      </w:r>
    </w:p>
    <w:p w:rsidR="00754C87" w:rsidRPr="00D864BB" w:rsidRDefault="003C2C36" w:rsidP="006714DA">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1.2.Положення розроблено відповідно до Конвенції ООН «Про права дитини» (1989), Конституції України, Законів України «Про освіту», «Про повну загальну середню освіту», «Про запобігання корупції», «Про авторські та суміжні права», Статуту закладу, Правил внутрішнього трудового розпорядку,"Абетки </w:t>
      </w:r>
      <w:r w:rsidR="007A0032" w:rsidRPr="00D864BB">
        <w:rPr>
          <w:rFonts w:ascii="Times New Roman" w:eastAsia="Times New Roman" w:hAnsi="Times New Roman" w:cs="Times New Roman"/>
          <w:color w:val="000000" w:themeColor="text1"/>
          <w:sz w:val="28"/>
          <w:shd w:val="clear" w:color="auto" w:fill="FFFFFF"/>
        </w:rPr>
        <w:t xml:space="preserve">для </w:t>
      </w:r>
      <w:r w:rsidRPr="00D864BB">
        <w:rPr>
          <w:rFonts w:ascii="Times New Roman" w:eastAsia="Times New Roman" w:hAnsi="Times New Roman" w:cs="Times New Roman"/>
          <w:color w:val="000000" w:themeColor="text1"/>
          <w:sz w:val="28"/>
          <w:shd w:val="clear" w:color="auto" w:fill="FFFFFF"/>
        </w:rPr>
        <w:t>директора</w:t>
      </w:r>
      <w:r w:rsidR="006714DA" w:rsidRPr="00D864BB">
        <w:rPr>
          <w:rFonts w:ascii="Times New Roman" w:eastAsia="Times New Roman" w:hAnsi="Times New Roman" w:cs="Times New Roman"/>
          <w:color w:val="000000" w:themeColor="text1"/>
          <w:sz w:val="28"/>
          <w:shd w:val="clear" w:color="auto" w:fill="FFFFFF"/>
        </w:rPr>
        <w:t>.</w:t>
      </w:r>
      <w:r w:rsidRPr="00D864BB">
        <w:rPr>
          <w:rFonts w:ascii="Times New Roman" w:eastAsia="Times New Roman" w:hAnsi="Times New Roman" w:cs="Times New Roman"/>
          <w:color w:val="000000" w:themeColor="text1"/>
          <w:sz w:val="28"/>
          <w:shd w:val="clear" w:color="auto" w:fill="FFFFFF"/>
        </w:rPr>
        <w:t>"</w:t>
      </w:r>
    </w:p>
    <w:p w:rsidR="006714DA" w:rsidRPr="00D864BB" w:rsidRDefault="006714DA" w:rsidP="006714DA">
      <w:pPr>
        <w:spacing w:before="218" w:after="218" w:line="240" w:lineRule="auto"/>
        <w:jc w:val="both"/>
        <w:rPr>
          <w:rFonts w:ascii="Times New Roman" w:eastAsia="Times New Roman" w:hAnsi="Times New Roman" w:cs="Times New Roman"/>
          <w:color w:val="000000" w:themeColor="text1"/>
          <w:sz w:val="28"/>
          <w:shd w:val="clear" w:color="auto" w:fill="FFFFFF"/>
        </w:rPr>
      </w:pPr>
    </w:p>
    <w:p w:rsidR="00754C87" w:rsidRPr="00D864BB" w:rsidRDefault="006714DA" w:rsidP="006714DA">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1.3. </w:t>
      </w:r>
      <w:r w:rsidR="003C2C36" w:rsidRPr="00D864BB">
        <w:rPr>
          <w:rFonts w:ascii="Times New Roman" w:eastAsia="Times New Roman" w:hAnsi="Times New Roman" w:cs="Times New Roman"/>
          <w:color w:val="000000" w:themeColor="text1"/>
          <w:sz w:val="28"/>
          <w:shd w:val="clear" w:color="auto" w:fill="FFFFFF"/>
        </w:rPr>
        <w:t>Мета Положення полягає у дотриманні  високих професійних  стандартів  в  усіх  сферах діяльності закладу (освітній, науковій, виховній), підтримки демократичних взаємовідносин між педагогічними працівниками та здобувачами освіти, запобігання порушенню академічної доброчесності</w:t>
      </w:r>
      <w:r w:rsidR="007E0AEC" w:rsidRPr="00D864BB">
        <w:rPr>
          <w:rFonts w:ascii="Times New Roman" w:eastAsia="Times New Roman" w:hAnsi="Times New Roman" w:cs="Times New Roman"/>
          <w:color w:val="000000" w:themeColor="text1"/>
          <w:sz w:val="28"/>
          <w:shd w:val="clear" w:color="auto" w:fill="FFFFFF"/>
        </w:rPr>
        <w:t>.</w:t>
      </w:r>
    </w:p>
    <w:p w:rsidR="00754C87" w:rsidRPr="00D864BB" w:rsidRDefault="003C2C36" w:rsidP="003C2C36">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1.4. Дія Положення поширюється на всіх учасників освітнього процесу, які визначені законодавством.</w:t>
      </w:r>
    </w:p>
    <w:p w:rsidR="00754C87" w:rsidRPr="00D864BB" w:rsidRDefault="003C2C36">
      <w:pPr>
        <w:spacing w:after="0" w:line="240" w:lineRule="auto"/>
        <w:rPr>
          <w:rFonts w:ascii="Times New Roman" w:eastAsia="Times New Roman" w:hAnsi="Times New Roman" w:cs="Times New Roman"/>
          <w:b/>
          <w:color w:val="000000" w:themeColor="text1"/>
          <w:sz w:val="32"/>
        </w:rPr>
      </w:pPr>
      <w:r w:rsidRPr="00D864BB">
        <w:rPr>
          <w:rFonts w:ascii="Times New Roman" w:eastAsia="Times New Roman" w:hAnsi="Times New Roman" w:cs="Times New Roman"/>
          <w:b/>
          <w:color w:val="000000" w:themeColor="text1"/>
          <w:sz w:val="32"/>
        </w:rPr>
        <w:t xml:space="preserve">ІІ. </w:t>
      </w:r>
      <w:r w:rsidR="006214E8" w:rsidRPr="00D864BB">
        <w:rPr>
          <w:rFonts w:ascii="Times New Roman" w:eastAsia="Times New Roman" w:hAnsi="Times New Roman" w:cs="Times New Roman"/>
          <w:b/>
          <w:color w:val="000000" w:themeColor="text1"/>
          <w:sz w:val="32"/>
        </w:rPr>
        <w:t>Пр</w:t>
      </w:r>
      <w:r w:rsidRPr="00D864BB">
        <w:rPr>
          <w:rFonts w:ascii="Times New Roman" w:eastAsia="Times New Roman" w:hAnsi="Times New Roman" w:cs="Times New Roman"/>
          <w:b/>
          <w:color w:val="000000" w:themeColor="text1"/>
          <w:sz w:val="32"/>
        </w:rPr>
        <w:t>инципи академічної доброчесності в закладі освіти.</w:t>
      </w:r>
    </w:p>
    <w:p w:rsidR="00754C87" w:rsidRPr="00D864BB"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2.1. </w:t>
      </w:r>
      <w:r w:rsidRPr="00D864BB">
        <w:rPr>
          <w:rFonts w:ascii="Times New Roman" w:eastAsia="Times New Roman" w:hAnsi="Times New Roman" w:cs="Times New Roman"/>
          <w:i/>
          <w:color w:val="000000" w:themeColor="text1"/>
          <w:sz w:val="28"/>
          <w:shd w:val="clear" w:color="auto" w:fill="FFFFFF"/>
        </w:rPr>
        <w:t>Академічна доброчесність</w:t>
      </w:r>
      <w:r w:rsidRPr="00D864BB">
        <w:rPr>
          <w:rFonts w:ascii="Times New Roman" w:eastAsia="Times New Roman" w:hAnsi="Times New Roman" w:cs="Times New Roman"/>
          <w:color w:val="000000" w:themeColor="text1"/>
          <w:sz w:val="28"/>
          <w:shd w:val="clear" w:color="auto" w:fill="FFFFFF"/>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6214E8" w:rsidRPr="00D864BB" w:rsidRDefault="006214E8" w:rsidP="006214E8">
      <w:pPr>
        <w:spacing w:before="150" w:after="180" w:line="240" w:lineRule="auto"/>
        <w:jc w:val="both"/>
        <w:rPr>
          <w:rFonts w:ascii="Times New Roman" w:eastAsia="Times New Roman" w:hAnsi="Times New Roman" w:cs="Times New Roman"/>
          <w:i/>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2.2. Порушенням академічної доброчесності вважається:</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академічний плагіат</w:t>
      </w:r>
      <w:r w:rsidRPr="00D864BB">
        <w:rPr>
          <w:rFonts w:ascii="Times New Roman" w:eastAsia="Times New Roman" w:hAnsi="Times New Roman" w:cs="Times New Roman"/>
          <w:color w:val="000000" w:themeColor="text1"/>
          <w:sz w:val="28"/>
          <w:shd w:val="clear" w:color="auto" w:fill="FFFFFF"/>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6214E8" w:rsidRPr="00D864BB" w:rsidRDefault="006214E8" w:rsidP="006214E8">
      <w:pPr>
        <w:spacing w:before="150" w:after="180" w:line="240" w:lineRule="auto"/>
        <w:jc w:val="both"/>
        <w:rPr>
          <w:rFonts w:ascii="Times New Roman" w:eastAsia="Times New Roman" w:hAnsi="Times New Roman" w:cs="Times New Roman"/>
          <w:i/>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самоплагіат</w:t>
      </w:r>
      <w:r w:rsidRPr="00D864BB">
        <w:rPr>
          <w:rFonts w:ascii="Times New Roman" w:eastAsia="Times New Roman" w:hAnsi="Times New Roman" w:cs="Times New Roman"/>
          <w:color w:val="000000" w:themeColor="text1"/>
          <w:sz w:val="28"/>
          <w:shd w:val="clear" w:color="auto" w:fill="FFFFFF"/>
        </w:rPr>
        <w:t xml:space="preserve"> - оприлюднення (частково або повністю) власних раніше опублікованих наукових результатів як нових наукових результатів;</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фабрикація</w:t>
      </w:r>
      <w:r w:rsidRPr="00D864BB">
        <w:rPr>
          <w:rFonts w:ascii="Times New Roman" w:eastAsia="Times New Roman" w:hAnsi="Times New Roman" w:cs="Times New Roman"/>
          <w:color w:val="000000" w:themeColor="text1"/>
          <w:sz w:val="28"/>
          <w:shd w:val="clear" w:color="auto" w:fill="FFFFFF"/>
        </w:rPr>
        <w:t xml:space="preserve"> - вигадування даних чи фактів, що використовуються в освітньому процесі або наукових дослідженнях;</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фальсифікація</w:t>
      </w:r>
      <w:r w:rsidRPr="00D864BB">
        <w:rPr>
          <w:rFonts w:ascii="Times New Roman" w:eastAsia="Times New Roman" w:hAnsi="Times New Roman" w:cs="Times New Roman"/>
          <w:color w:val="000000" w:themeColor="text1"/>
          <w:sz w:val="28"/>
          <w:shd w:val="clear" w:color="auto" w:fill="FFFFFF"/>
        </w:rPr>
        <w:t xml:space="preserve"> - свідома зміна чи модифікація вже наявних даних, що стосуються освітнього процесу чи наукових досліджень;</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lastRenderedPageBreak/>
        <w:t>- списування</w:t>
      </w:r>
      <w:r w:rsidRPr="00D864BB">
        <w:rPr>
          <w:rFonts w:ascii="Times New Roman" w:eastAsia="Times New Roman" w:hAnsi="Times New Roman" w:cs="Times New Roman"/>
          <w:color w:val="000000" w:themeColor="text1"/>
          <w:sz w:val="28"/>
          <w:shd w:val="clear" w:color="auto" w:fill="FFFFFF"/>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обман</w:t>
      </w:r>
      <w:r w:rsidRPr="00D864BB">
        <w:rPr>
          <w:rFonts w:ascii="Times New Roman" w:eastAsia="Times New Roman" w:hAnsi="Times New Roman" w:cs="Times New Roman"/>
          <w:color w:val="000000" w:themeColor="text1"/>
          <w:sz w:val="28"/>
          <w:shd w:val="clear" w:color="auto" w:fill="FFFFFF"/>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хабарництво</w:t>
      </w:r>
      <w:r w:rsidRPr="00D864BB">
        <w:rPr>
          <w:rFonts w:ascii="Times New Roman" w:eastAsia="Times New Roman" w:hAnsi="Times New Roman" w:cs="Times New Roman"/>
          <w:color w:val="000000" w:themeColor="text1"/>
          <w:sz w:val="28"/>
          <w:shd w:val="clear" w:color="auto" w:fill="FFFFFF"/>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6214E8" w:rsidRPr="00D864BB" w:rsidRDefault="006214E8" w:rsidP="006214E8">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i/>
          <w:color w:val="000000" w:themeColor="text1"/>
          <w:sz w:val="28"/>
          <w:shd w:val="clear" w:color="auto" w:fill="FFFFFF"/>
        </w:rPr>
        <w:t>- необ’єктивне оцінювання</w:t>
      </w:r>
      <w:r w:rsidRPr="00D864BB">
        <w:rPr>
          <w:rFonts w:ascii="Times New Roman" w:eastAsia="Times New Roman" w:hAnsi="Times New Roman" w:cs="Times New Roman"/>
          <w:color w:val="000000" w:themeColor="text1"/>
          <w:sz w:val="28"/>
          <w:shd w:val="clear" w:color="auto" w:fill="FFFFFF"/>
        </w:rPr>
        <w:t xml:space="preserve"> - свідоме завищення або заниження оцінки результатів навчання здобувачів освіти.</w:t>
      </w:r>
    </w:p>
    <w:p w:rsidR="006214E8" w:rsidRPr="00D864BB" w:rsidRDefault="006214E8">
      <w:pPr>
        <w:spacing w:after="0" w:line="240" w:lineRule="auto"/>
        <w:rPr>
          <w:rFonts w:ascii="Times New Roman" w:eastAsia="Times New Roman" w:hAnsi="Times New Roman" w:cs="Times New Roman"/>
          <w:i/>
          <w:color w:val="000000" w:themeColor="text1"/>
          <w:sz w:val="28"/>
          <w:shd w:val="clear" w:color="auto" w:fill="FFFFFF"/>
        </w:rPr>
      </w:pPr>
    </w:p>
    <w:p w:rsidR="00754C87" w:rsidRPr="00D864BB" w:rsidRDefault="003C2C36">
      <w:pPr>
        <w:spacing w:after="0" w:line="240" w:lineRule="auto"/>
        <w:rPr>
          <w:rFonts w:ascii="Times New Roman" w:eastAsia="Times New Roman" w:hAnsi="Times New Roman" w:cs="Times New Roman"/>
          <w:i/>
          <w:color w:val="000000" w:themeColor="text1"/>
          <w:sz w:val="28"/>
        </w:rPr>
      </w:pPr>
      <w:r w:rsidRPr="00D864BB">
        <w:rPr>
          <w:rFonts w:ascii="Times New Roman" w:eastAsia="Times New Roman" w:hAnsi="Times New Roman" w:cs="Times New Roman"/>
          <w:i/>
          <w:color w:val="000000" w:themeColor="text1"/>
          <w:sz w:val="28"/>
          <w:shd w:val="clear" w:color="auto" w:fill="FFFFFF"/>
        </w:rPr>
        <w:t>2.</w:t>
      </w:r>
      <w:r w:rsidR="006214E8" w:rsidRPr="00D864BB">
        <w:rPr>
          <w:rFonts w:ascii="Times New Roman" w:eastAsia="Times New Roman" w:hAnsi="Times New Roman" w:cs="Times New Roman"/>
          <w:i/>
          <w:color w:val="000000" w:themeColor="text1"/>
          <w:sz w:val="28"/>
          <w:shd w:val="clear" w:color="auto" w:fill="FFFFFF"/>
        </w:rPr>
        <w:t>3</w:t>
      </w:r>
      <w:r w:rsidRPr="00D864BB">
        <w:rPr>
          <w:rFonts w:ascii="Times New Roman" w:eastAsia="Times New Roman" w:hAnsi="Times New Roman" w:cs="Times New Roman"/>
          <w:i/>
          <w:color w:val="000000" w:themeColor="text1"/>
          <w:sz w:val="28"/>
          <w:shd w:val="clear" w:color="auto" w:fill="FFFFFF"/>
        </w:rPr>
        <w:t>.</w:t>
      </w:r>
      <w:r w:rsidRPr="00D864BB">
        <w:rPr>
          <w:rFonts w:ascii="Times New Roman" w:eastAsia="Times New Roman" w:hAnsi="Times New Roman" w:cs="Times New Roman"/>
          <w:i/>
          <w:color w:val="000000" w:themeColor="text1"/>
          <w:sz w:val="28"/>
        </w:rPr>
        <w:t>Основні принципи академічної доброчесності:</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демократизм; </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законність; </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 соціальна справедливість;</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професіоналізм та компетентність;</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 партнерство і взаємодопомога; </w:t>
      </w:r>
    </w:p>
    <w:p w:rsidR="00E9637C" w:rsidRPr="00D864BB" w:rsidRDefault="00E9637C" w:rsidP="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повага та взаємна довіра; </w:t>
      </w:r>
    </w:p>
    <w:p w:rsidR="00E9637C" w:rsidRPr="00D864BB" w:rsidRDefault="00E9637C">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відкритість і прозорість; </w:t>
      </w:r>
    </w:p>
    <w:p w:rsidR="00754C87" w:rsidRPr="00D864BB" w:rsidRDefault="003C2C36">
      <w:pPr>
        <w:spacing w:after="0" w:line="240" w:lineRule="auto"/>
        <w:rPr>
          <w:rFonts w:ascii="Times New Roman" w:eastAsia="Times New Roman" w:hAnsi="Times New Roman" w:cs="Times New Roman"/>
          <w:color w:val="000000" w:themeColor="text1"/>
          <w:sz w:val="28"/>
        </w:rPr>
      </w:pPr>
      <w:r w:rsidRPr="00D864BB">
        <w:rPr>
          <w:rFonts w:ascii="Times New Roman" w:eastAsia="Times New Roman" w:hAnsi="Times New Roman" w:cs="Times New Roman"/>
          <w:color w:val="000000" w:themeColor="text1"/>
          <w:sz w:val="28"/>
        </w:rPr>
        <w:t>-</w:t>
      </w:r>
      <w:r w:rsidR="00F33BBC" w:rsidRPr="00D864BB">
        <w:rPr>
          <w:rFonts w:ascii="Times New Roman" w:eastAsia="Times New Roman" w:hAnsi="Times New Roman" w:cs="Times New Roman"/>
          <w:color w:val="000000" w:themeColor="text1"/>
          <w:sz w:val="28"/>
        </w:rPr>
        <w:t xml:space="preserve"> </w:t>
      </w:r>
      <w:r w:rsidRPr="00D864BB">
        <w:rPr>
          <w:rFonts w:ascii="Times New Roman" w:eastAsia="Times New Roman" w:hAnsi="Times New Roman" w:cs="Times New Roman"/>
          <w:color w:val="000000" w:themeColor="text1"/>
          <w:sz w:val="28"/>
        </w:rPr>
        <w:t>гідна та моральна поведінка під час навчального процесу та поза ним.</w:t>
      </w:r>
    </w:p>
    <w:p w:rsidR="00754C87" w:rsidRPr="00D864BB" w:rsidRDefault="003C2C36">
      <w:pPr>
        <w:spacing w:after="0"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шанобливе ставлення до символіки закладу: гімну, прапора, емблеми</w:t>
      </w:r>
    </w:p>
    <w:p w:rsidR="00754C87" w:rsidRPr="00D864BB" w:rsidRDefault="003C2C36">
      <w:pPr>
        <w:spacing w:after="0"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 дотримання Правил внутрішнього трудового розпорядку;</w:t>
      </w:r>
    </w:p>
    <w:p w:rsidR="00754C87" w:rsidRPr="00D864BB" w:rsidRDefault="003C2C36">
      <w:pPr>
        <w:spacing w:after="0"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 культура зовнішнього вигляду співробітників та учасників освітнього процесу;</w:t>
      </w:r>
    </w:p>
    <w:p w:rsidR="00754C87" w:rsidRPr="00D864BB" w:rsidRDefault="003C2C36">
      <w:pPr>
        <w:spacing w:after="0" w:line="240" w:lineRule="auto"/>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відповідальність за порушення академічної доброчесності.</w:t>
      </w:r>
    </w:p>
    <w:p w:rsidR="006214E8" w:rsidRPr="00D864BB" w:rsidRDefault="006214E8">
      <w:pPr>
        <w:spacing w:after="0" w:line="240" w:lineRule="auto"/>
        <w:rPr>
          <w:rFonts w:ascii="Times New Roman" w:eastAsia="Times New Roman" w:hAnsi="Times New Roman" w:cs="Times New Roman"/>
          <w:color w:val="000000" w:themeColor="text1"/>
          <w:sz w:val="28"/>
          <w:szCs w:val="28"/>
        </w:rPr>
      </w:pPr>
    </w:p>
    <w:p w:rsidR="006214E8" w:rsidRPr="00D864BB" w:rsidRDefault="006214E8">
      <w:pPr>
        <w:spacing w:before="150" w:after="180" w:line="240" w:lineRule="auto"/>
        <w:jc w:val="both"/>
        <w:rPr>
          <w:rFonts w:ascii="Times New Roman" w:eastAsia="Times New Roman" w:hAnsi="Times New Roman" w:cs="Times New Roman"/>
          <w:i/>
          <w:color w:val="000000" w:themeColor="text1"/>
          <w:sz w:val="28"/>
          <w:szCs w:val="28"/>
          <w:shd w:val="clear" w:color="auto" w:fill="FFFFFF"/>
        </w:rPr>
      </w:pPr>
    </w:p>
    <w:p w:rsidR="006214E8" w:rsidRPr="00D864BB" w:rsidRDefault="006214E8" w:rsidP="006214E8">
      <w:pPr>
        <w:shd w:val="clear" w:color="auto" w:fill="FFFFFF"/>
        <w:spacing w:after="160" w:line="240" w:lineRule="auto"/>
        <w:outlineLvl w:val="1"/>
        <w:rPr>
          <w:rFonts w:ascii="Times New Roman" w:eastAsia="Times New Roman" w:hAnsi="Times New Roman" w:cs="Times New Roman"/>
          <w:b/>
          <w:bCs/>
          <w:color w:val="000000" w:themeColor="text1"/>
          <w:sz w:val="28"/>
          <w:szCs w:val="28"/>
          <w:shd w:val="clear" w:color="auto" w:fill="FFFFFF"/>
        </w:rPr>
      </w:pPr>
      <w:r w:rsidRPr="00D864BB">
        <w:rPr>
          <w:rFonts w:ascii="Times New Roman" w:eastAsia="Times New Roman" w:hAnsi="Times New Roman" w:cs="Times New Roman"/>
          <w:b/>
          <w:bCs/>
          <w:color w:val="000000" w:themeColor="text1"/>
          <w:sz w:val="28"/>
          <w:szCs w:val="28"/>
          <w:shd w:val="clear" w:color="auto" w:fill="FFFFFF"/>
        </w:rPr>
        <w:t>ІІІ. Забезпечення академічної доброчесності учасниками освітнього процесу</w:t>
      </w:r>
    </w:p>
    <w:p w:rsidR="006214E8" w:rsidRPr="00D864BB" w:rsidRDefault="006214E8" w:rsidP="006214E8">
      <w:pPr>
        <w:shd w:val="clear" w:color="auto" w:fill="FFFFFF"/>
        <w:spacing w:after="160" w:line="240" w:lineRule="auto"/>
        <w:jc w:val="center"/>
        <w:outlineLvl w:val="1"/>
        <w:rPr>
          <w:rFonts w:ascii="Arial" w:eastAsia="Times New Roman" w:hAnsi="Arial" w:cs="Arial"/>
          <w:b/>
          <w:bCs/>
          <w:i/>
          <w:color w:val="000000" w:themeColor="text1"/>
          <w:sz w:val="17"/>
          <w:szCs w:val="17"/>
        </w:rPr>
      </w:pPr>
      <w:r w:rsidRPr="00D864BB">
        <w:rPr>
          <w:rFonts w:ascii="Times New Roman" w:eastAsia="Times New Roman" w:hAnsi="Times New Roman" w:cs="Times New Roman"/>
          <w:b/>
          <w:bCs/>
          <w:i/>
          <w:color w:val="000000" w:themeColor="text1"/>
          <w:sz w:val="28"/>
          <w:szCs w:val="28"/>
          <w:shd w:val="clear" w:color="auto" w:fill="FFFFFF"/>
        </w:rPr>
        <w:t>Академічна доброчесність забезпечується:</w:t>
      </w:r>
    </w:p>
    <w:p w:rsidR="006214E8" w:rsidRPr="00D864BB" w:rsidRDefault="006214E8" w:rsidP="006214E8">
      <w:pPr>
        <w:shd w:val="clear" w:color="auto" w:fill="FFFFFF"/>
        <w:spacing w:after="160" w:line="240" w:lineRule="auto"/>
        <w:contextualSpacing/>
        <w:jc w:val="both"/>
        <w:outlineLvl w:val="1"/>
        <w:rPr>
          <w:rFonts w:ascii="Arial" w:eastAsia="Times New Roman" w:hAnsi="Arial" w:cs="Arial"/>
          <w:b/>
          <w:bCs/>
          <w:color w:val="000000" w:themeColor="text1"/>
          <w:sz w:val="17"/>
          <w:szCs w:val="17"/>
        </w:rPr>
      </w:pPr>
      <w:r w:rsidRPr="00D864BB">
        <w:rPr>
          <w:rFonts w:ascii="Times New Roman" w:eastAsia="Times New Roman" w:hAnsi="Times New Roman" w:cs="Times New Roman"/>
          <w:b/>
          <w:bCs/>
          <w:i/>
          <w:iCs/>
          <w:color w:val="000000" w:themeColor="text1"/>
          <w:sz w:val="28"/>
          <w:szCs w:val="28"/>
          <w:shd w:val="clear" w:color="auto" w:fill="FFFFFF"/>
        </w:rPr>
        <w:t>3.1. Усіма  учасниками освітнього процесу  шляхом:</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дотримання Конвенції ООН «Про права дитини», Конституції, законів України;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утвердження позитивного іміджу закладу освіти, примноження його традицій;</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дотримання етичних норм спілкування на засадах партнерства, взаємоповаги, толерантності стосунків;</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lastRenderedPageBreak/>
        <w:t>- запобігання корупції, хабарництву;</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посилання на джерела інформації у разі використання ідей, тверджень, відомостей;</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дотримання норм про авторські права;</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надання правдивої інформації про результати власної навчальної (наукової, творчої) діяльності;</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невідворотності відповідальності з підстав та в порядку, визначених законодавством;</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негайного повідомлення директора закладу про отримання для виконання рішень чи доручень, які є незаконними або такими, що становлять загрозу правам, свободам чи інтересам учасників освітнього процесу.</w:t>
      </w:r>
    </w:p>
    <w:p w:rsidR="00E9637C" w:rsidRPr="00D864BB" w:rsidRDefault="00E9637C" w:rsidP="00191C35">
      <w:pPr>
        <w:pStyle w:val="a3"/>
        <w:shd w:val="clear" w:color="auto" w:fill="FFFFFF"/>
        <w:spacing w:before="218" w:beforeAutospacing="0" w:after="218" w:afterAutospacing="0"/>
        <w:contextualSpacing/>
        <w:jc w:val="both"/>
        <w:rPr>
          <w:i/>
          <w:color w:val="000000" w:themeColor="text1"/>
          <w:sz w:val="28"/>
          <w:szCs w:val="28"/>
        </w:rPr>
      </w:pPr>
      <w:r w:rsidRPr="00D864BB">
        <w:rPr>
          <w:i/>
          <w:color w:val="000000" w:themeColor="text1"/>
          <w:sz w:val="28"/>
          <w:szCs w:val="28"/>
        </w:rPr>
        <w:t>3.2.Здобувачами освіти шляхом:</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особистою присутністю на всіх заняттях, окрім випадків, викликаних поважними причинами;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подання на оцінювання лише самостійно виконаної роботи, що не є запозиченою або переробленою з іншої, виконаної третіми особами;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використанням у навчальній або дослідницькій діяльності лише перевірених і достовірних джерел інформації та грамотного посилання на них;</w:t>
      </w:r>
    </w:p>
    <w:p w:rsidR="00E9637C" w:rsidRPr="00D864BB" w:rsidRDefault="006214E8" w:rsidP="00E9637C">
      <w:pPr>
        <w:pStyle w:val="a3"/>
        <w:shd w:val="clear" w:color="auto" w:fill="FFFFFF"/>
        <w:spacing w:before="218" w:beforeAutospacing="0" w:after="218" w:afterAutospacing="0"/>
        <w:contextualSpacing/>
        <w:rPr>
          <w:color w:val="000000" w:themeColor="text1"/>
          <w:sz w:val="28"/>
          <w:szCs w:val="28"/>
        </w:rPr>
      </w:pPr>
      <w:r w:rsidRPr="00D864BB">
        <w:rPr>
          <w:color w:val="000000" w:themeColor="text1"/>
          <w:sz w:val="28"/>
          <w:szCs w:val="28"/>
        </w:rPr>
        <w:t>- не</w:t>
      </w:r>
      <w:r w:rsidR="00E9637C" w:rsidRPr="00D864BB">
        <w:rPr>
          <w:color w:val="000000" w:themeColor="text1"/>
          <w:sz w:val="28"/>
          <w:szCs w:val="28"/>
        </w:rPr>
        <w:t>припустимості пропону</w:t>
      </w:r>
      <w:r w:rsidRPr="00D864BB">
        <w:rPr>
          <w:color w:val="000000" w:themeColor="text1"/>
          <w:sz w:val="28"/>
          <w:szCs w:val="28"/>
        </w:rPr>
        <w:t>вання хабаря за отримання будь-</w:t>
      </w:r>
      <w:r w:rsidR="00E9637C" w:rsidRPr="00D864BB">
        <w:rPr>
          <w:color w:val="000000" w:themeColor="text1"/>
          <w:sz w:val="28"/>
          <w:szCs w:val="28"/>
        </w:rPr>
        <w:t>яких переваг у навчальній або дослідницькій діяльності, у тому числі з метою зміни отриманої академічної оцінки.</w:t>
      </w:r>
    </w:p>
    <w:p w:rsidR="00E9637C" w:rsidRPr="00D864BB" w:rsidRDefault="00E9637C" w:rsidP="00E9637C">
      <w:pPr>
        <w:pStyle w:val="a3"/>
        <w:shd w:val="clear" w:color="auto" w:fill="FFFFFF"/>
        <w:spacing w:before="218" w:beforeAutospacing="0" w:after="218" w:afterAutospacing="0"/>
        <w:contextualSpacing/>
        <w:rPr>
          <w:i/>
          <w:color w:val="000000" w:themeColor="text1"/>
          <w:sz w:val="28"/>
          <w:szCs w:val="28"/>
        </w:rPr>
      </w:pPr>
      <w:r w:rsidRPr="00D864BB">
        <w:rPr>
          <w:i/>
          <w:color w:val="000000" w:themeColor="text1"/>
          <w:sz w:val="28"/>
          <w:szCs w:val="28"/>
        </w:rPr>
        <w:t>3.3.Педагогічними працівниками шляхом:</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надання якісних освітніх послуг з використанням в практичній професійній діяльності інноваційних здобутків в галузі освіти;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незалежності професійної діяльності від політичних партій, громадських і релігійних організацій;</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підвищення професійного рівня шляхом саморозвитку і самовдосконалення, проходження курсів підвищення кваліфікації;</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об’єктивного і неупередженого оцінювання результатів навчання здобувачів освіти;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здійснення контролю за дотриманням академічної доброчесності здобувачами освіти;</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інформування здобувачів освіти про типові порушення академічної доброчесності та види відповідальності за її порушення;</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дотримання правил посилання на джерела інформації у разі використання відомостей, написання методичних матеріалів, наукових робіт, тощо;</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lastRenderedPageBreak/>
        <w:t>- 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участь у будь - якій діяльності, що пов’язана з обманом, нечесністю; підробкою та використанням документів.</w:t>
      </w:r>
    </w:p>
    <w:p w:rsidR="00E9637C" w:rsidRPr="00D864BB" w:rsidRDefault="00E9637C" w:rsidP="00E9637C">
      <w:pPr>
        <w:pStyle w:val="a3"/>
        <w:shd w:val="clear" w:color="auto" w:fill="FFFFFF"/>
        <w:spacing w:before="218" w:beforeAutospacing="0" w:after="218" w:afterAutospacing="0"/>
        <w:contextualSpacing/>
        <w:rPr>
          <w:i/>
          <w:color w:val="000000" w:themeColor="text1"/>
          <w:sz w:val="28"/>
          <w:szCs w:val="28"/>
        </w:rPr>
      </w:pPr>
      <w:r w:rsidRPr="00D864BB">
        <w:rPr>
          <w:i/>
          <w:color w:val="000000" w:themeColor="text1"/>
          <w:sz w:val="28"/>
          <w:szCs w:val="28"/>
        </w:rPr>
        <w:t>3.4.Батьками здобувачів загальної середньої освіти або особами, які їх заміняють, шляхом:</w:t>
      </w:r>
    </w:p>
    <w:p w:rsidR="00E9637C" w:rsidRPr="00D864BB" w:rsidRDefault="00E9637C" w:rsidP="00191C35">
      <w:pPr>
        <w:pStyle w:val="a3"/>
        <w:shd w:val="clear" w:color="auto" w:fill="FFFFFF"/>
        <w:spacing w:before="218" w:beforeAutospacing="0" w:after="218" w:afterAutospacing="0"/>
        <w:contextualSpacing/>
        <w:jc w:val="both"/>
        <w:rPr>
          <w:color w:val="000000" w:themeColor="text1"/>
          <w:sz w:val="28"/>
          <w:szCs w:val="28"/>
        </w:rPr>
      </w:pPr>
      <w:r w:rsidRPr="00D864BB">
        <w:rPr>
          <w:color w:val="000000" w:themeColor="text1"/>
          <w:sz w:val="28"/>
          <w:szCs w:val="28"/>
        </w:rPr>
        <w:t>- сприяння виконанню освітньої програми, досягнення передбачених результатів навчання, самостійного виконання навчальних завдань, завдань поточного та підсумкового контролю</w:t>
      </w:r>
      <w:r w:rsidR="00D864BB">
        <w:rPr>
          <w:color w:val="000000" w:themeColor="text1"/>
          <w:sz w:val="28"/>
          <w:szCs w:val="28"/>
        </w:rPr>
        <w:t>,</w:t>
      </w:r>
      <w:r w:rsidRPr="00D864BB">
        <w:rPr>
          <w:color w:val="000000" w:themeColor="text1"/>
          <w:sz w:val="28"/>
          <w:szCs w:val="28"/>
        </w:rPr>
        <w:t xml:space="preserve"> результатів навчання здобувачів освіти.</w:t>
      </w:r>
    </w:p>
    <w:p w:rsidR="00944D43" w:rsidRPr="00D864BB" w:rsidRDefault="00944D43" w:rsidP="00944D43">
      <w:pPr>
        <w:shd w:val="clear" w:color="auto" w:fill="FFFFFF"/>
        <w:spacing w:after="0" w:line="270" w:lineRule="atLeast"/>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b/>
          <w:bCs/>
          <w:color w:val="000000" w:themeColor="text1"/>
          <w:sz w:val="28"/>
          <w:szCs w:val="28"/>
        </w:rPr>
        <w:t>І</w:t>
      </w:r>
      <w:r w:rsidRPr="00D864BB">
        <w:rPr>
          <w:rFonts w:ascii="Times New Roman" w:eastAsia="Times New Roman" w:hAnsi="Times New Roman" w:cs="Times New Roman"/>
          <w:b/>
          <w:bCs/>
          <w:color w:val="000000" w:themeColor="text1"/>
          <w:sz w:val="28"/>
          <w:szCs w:val="28"/>
          <w:lang w:val="en-US"/>
        </w:rPr>
        <w:t>V</w:t>
      </w:r>
      <w:r w:rsidR="00191C35" w:rsidRPr="00D864BB">
        <w:rPr>
          <w:rFonts w:ascii="Times New Roman" w:eastAsia="Times New Roman" w:hAnsi="Times New Roman" w:cs="Times New Roman"/>
          <w:b/>
          <w:bCs/>
          <w:color w:val="000000" w:themeColor="text1"/>
          <w:sz w:val="28"/>
          <w:szCs w:val="28"/>
        </w:rPr>
        <w:t>.</w:t>
      </w:r>
      <w:r w:rsidRPr="00D864BB">
        <w:rPr>
          <w:rFonts w:ascii="Times New Roman" w:eastAsia="Times New Roman" w:hAnsi="Times New Roman" w:cs="Times New Roman"/>
          <w:b/>
          <w:bCs/>
          <w:color w:val="000000" w:themeColor="text1"/>
          <w:sz w:val="28"/>
          <w:szCs w:val="28"/>
        </w:rPr>
        <w:t xml:space="preserve"> Види відповідальності за порушення академічної доброчесності</w:t>
      </w:r>
    </w:p>
    <w:p w:rsidR="00944D43" w:rsidRPr="00D864BB" w:rsidRDefault="00944D43" w:rsidP="00944D43">
      <w:pPr>
        <w:shd w:val="clear" w:color="auto" w:fill="FFFFFF"/>
        <w:spacing w:before="180" w:after="180" w:line="198" w:lineRule="atLeast"/>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Види академічної відповідальності за конкретне порушення академічної доброчесності визначають спеціальні закони та дане Положення.</w:t>
      </w:r>
    </w:p>
    <w:p w:rsidR="00944D43" w:rsidRPr="00D864BB" w:rsidRDefault="00944D43" w:rsidP="00944D43">
      <w:pPr>
        <w:shd w:val="clear" w:color="auto" w:fill="FFFFFF"/>
        <w:spacing w:before="180" w:after="180" w:line="198" w:lineRule="atLeast"/>
        <w:jc w:val="both"/>
        <w:rPr>
          <w:rFonts w:ascii="Times New Roman" w:eastAsia="Times New Roman" w:hAnsi="Times New Roman" w:cs="Times New Roman"/>
          <w:i/>
          <w:color w:val="000000" w:themeColor="text1"/>
          <w:sz w:val="28"/>
          <w:szCs w:val="28"/>
        </w:rPr>
      </w:pPr>
      <w:r w:rsidRPr="00D864BB">
        <w:rPr>
          <w:rFonts w:ascii="Times New Roman" w:eastAsia="Times New Roman" w:hAnsi="Times New Roman" w:cs="Times New Roman"/>
          <w:color w:val="000000" w:themeColor="text1"/>
          <w:sz w:val="28"/>
          <w:szCs w:val="28"/>
        </w:rPr>
        <w:t xml:space="preserve">     </w:t>
      </w:r>
      <w:r w:rsidRPr="00D864BB">
        <w:rPr>
          <w:rFonts w:ascii="Times New Roman" w:eastAsia="Times New Roman" w:hAnsi="Times New Roman" w:cs="Times New Roman"/>
          <w:i/>
          <w:color w:val="000000" w:themeColor="text1"/>
          <w:sz w:val="28"/>
          <w:szCs w:val="28"/>
        </w:rPr>
        <w:t>4.1.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944D43" w:rsidRPr="00D864BB" w:rsidRDefault="00944D43" w:rsidP="00191C35">
      <w:pPr>
        <w:pStyle w:val="TableParagraph"/>
        <w:spacing w:line="260" w:lineRule="exact"/>
        <w:jc w:val="both"/>
        <w:rPr>
          <w:color w:val="000000" w:themeColor="text1"/>
          <w:sz w:val="28"/>
          <w:szCs w:val="28"/>
        </w:rPr>
      </w:pPr>
      <w:r w:rsidRPr="00D864BB">
        <w:rPr>
          <w:color w:val="000000" w:themeColor="text1"/>
          <w:sz w:val="28"/>
          <w:szCs w:val="28"/>
        </w:rPr>
        <w:t xml:space="preserve">- педагогічному працівнику рекомендується опрацювати критерії оцінювання знань (при необ’єктивному оцінюванні результатів навчання здобувачів освіти (усні відповіді, домашні роботи, контрольні роботи, лабораторні та практичні роботи, ДПА, тематичне оцінювання,  </w:t>
      </w:r>
      <w:proofErr w:type="spellStart"/>
      <w:r w:rsidRPr="00D864BB">
        <w:rPr>
          <w:color w:val="000000" w:themeColor="text1"/>
          <w:sz w:val="28"/>
          <w:szCs w:val="28"/>
        </w:rPr>
        <w:t>моніторинги</w:t>
      </w:r>
      <w:proofErr w:type="spellEnd"/>
      <w:r w:rsidRPr="00D864BB">
        <w:rPr>
          <w:color w:val="000000" w:themeColor="text1"/>
          <w:sz w:val="28"/>
          <w:szCs w:val="28"/>
        </w:rPr>
        <w:t xml:space="preserve">, </w:t>
      </w:r>
      <w:proofErr w:type="spellStart"/>
      <w:r w:rsidRPr="00D864BB">
        <w:rPr>
          <w:color w:val="000000" w:themeColor="text1"/>
          <w:sz w:val="28"/>
          <w:szCs w:val="28"/>
        </w:rPr>
        <w:t>олімпіадні</w:t>
      </w:r>
      <w:proofErr w:type="spellEnd"/>
      <w:r w:rsidRPr="00D864BB">
        <w:rPr>
          <w:color w:val="000000" w:themeColor="text1"/>
          <w:sz w:val="28"/>
          <w:szCs w:val="28"/>
        </w:rPr>
        <w:t xml:space="preserve"> та конкурсні роботи). Факти систематичних порушень враховуються при встановленні кваліфікаційної категорії, присвоєнні педагогічного звання;</w:t>
      </w:r>
    </w:p>
    <w:p w:rsidR="00944D43" w:rsidRPr="00D864BB" w:rsidRDefault="00944D43" w:rsidP="00944D43">
      <w:pPr>
        <w:shd w:val="clear" w:color="auto" w:fill="FFFFFF"/>
        <w:spacing w:before="180" w:after="180" w:line="198" w:lineRule="atLeast"/>
        <w:contextualSpacing/>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 відмова в присвоєнні або позбавленні раніше присвоєного педагогічного звання, кваліфікаційної категорії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w:t>
      </w:r>
    </w:p>
    <w:p w:rsidR="00944D43" w:rsidRPr="00D864BB" w:rsidRDefault="00191C35" w:rsidP="00944D43">
      <w:pPr>
        <w:shd w:val="clear" w:color="auto" w:fill="FFFFFF"/>
        <w:spacing w:before="180" w:after="180" w:line="198" w:lineRule="atLeast"/>
        <w:contextualSpacing/>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w:t>
      </w:r>
      <w:r w:rsidR="00B1178A" w:rsidRPr="00D864BB">
        <w:rPr>
          <w:rFonts w:ascii="Times New Roman" w:eastAsia="Times New Roman" w:hAnsi="Times New Roman" w:cs="Times New Roman"/>
          <w:color w:val="000000" w:themeColor="text1"/>
          <w:sz w:val="28"/>
          <w:szCs w:val="28"/>
        </w:rPr>
        <w:t xml:space="preserve"> </w:t>
      </w:r>
      <w:r w:rsidR="00944D43" w:rsidRPr="00D864BB">
        <w:rPr>
          <w:rFonts w:ascii="Times New Roman" w:eastAsia="Times New Roman" w:hAnsi="Times New Roman" w:cs="Times New Roman"/>
          <w:color w:val="000000" w:themeColor="text1"/>
          <w:sz w:val="28"/>
          <w:szCs w:val="28"/>
        </w:rPr>
        <w:t>притягнення педагогічного працівника до адміністративної відповідальності (надання педагогічним працівником освітніх послуг за певну незаконну винагороду матеріально</w:t>
      </w:r>
      <w:r w:rsidR="000F6324" w:rsidRPr="00D864BB">
        <w:rPr>
          <w:rFonts w:ascii="Times New Roman" w:eastAsia="Times New Roman" w:hAnsi="Times New Roman" w:cs="Times New Roman"/>
          <w:color w:val="000000" w:themeColor="text1"/>
          <w:sz w:val="28"/>
          <w:szCs w:val="28"/>
        </w:rPr>
        <w:t>го чи нематеріального характеру</w:t>
      </w:r>
      <w:r w:rsidR="00944D43" w:rsidRPr="00D864BB">
        <w:rPr>
          <w:rFonts w:ascii="Times New Roman" w:eastAsia="Times New Roman" w:hAnsi="Times New Roman" w:cs="Times New Roman"/>
          <w:color w:val="000000" w:themeColor="text1"/>
          <w:sz w:val="28"/>
          <w:szCs w:val="28"/>
        </w:rPr>
        <w:t>).</w:t>
      </w:r>
    </w:p>
    <w:p w:rsidR="00191C35" w:rsidRPr="00D864BB" w:rsidRDefault="00944D43" w:rsidP="00944D43">
      <w:pPr>
        <w:shd w:val="clear" w:color="auto" w:fill="FFFFFF"/>
        <w:spacing w:before="180" w:after="180" w:line="198" w:lineRule="atLeast"/>
        <w:contextualSpacing/>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4.2. За порушення академічної доброчесності здобувачі освіти можуть бути притягнуті до такої академічної відповідальності:</w:t>
      </w:r>
    </w:p>
    <w:p w:rsidR="00944D43" w:rsidRPr="00D864BB" w:rsidRDefault="00944D43" w:rsidP="00944D43">
      <w:pPr>
        <w:shd w:val="clear" w:color="auto" w:fill="FFFFFF"/>
        <w:spacing w:before="180" w:after="180" w:line="198" w:lineRule="atLeast"/>
        <w:contextualSpacing/>
        <w:jc w:val="both"/>
        <w:rPr>
          <w:rFonts w:ascii="Times New Roman" w:eastAsia="Times New Roman" w:hAnsi="Times New Roman" w:cs="Times New Roman"/>
          <w:color w:val="000000" w:themeColor="text1"/>
          <w:sz w:val="28"/>
          <w:szCs w:val="28"/>
        </w:rPr>
      </w:pPr>
      <w:r w:rsidRPr="00D864BB">
        <w:rPr>
          <w:rFonts w:ascii="Times New Roman" w:eastAsia="Times New Roman" w:hAnsi="Times New Roman" w:cs="Times New Roman"/>
          <w:color w:val="000000" w:themeColor="text1"/>
          <w:sz w:val="28"/>
          <w:szCs w:val="28"/>
        </w:rPr>
        <w:t xml:space="preserve"> - повторне проходження оцінювання (</w:t>
      </w:r>
      <w:r w:rsidRPr="00D864BB">
        <w:rPr>
          <w:rFonts w:ascii="Times New Roman" w:hAnsi="Times New Roman" w:cs="Times New Roman"/>
          <w:color w:val="000000" w:themeColor="text1"/>
          <w:spacing w:val="-3"/>
          <w:sz w:val="28"/>
          <w:szCs w:val="28"/>
        </w:rPr>
        <w:t xml:space="preserve">самостійна </w:t>
      </w:r>
      <w:r w:rsidRPr="00D864BB">
        <w:rPr>
          <w:rFonts w:ascii="Times New Roman" w:hAnsi="Times New Roman" w:cs="Times New Roman"/>
          <w:color w:val="000000" w:themeColor="text1"/>
          <w:sz w:val="28"/>
          <w:szCs w:val="28"/>
        </w:rPr>
        <w:t>робота,</w:t>
      </w:r>
      <w:r w:rsidRPr="00D864BB">
        <w:rPr>
          <w:rFonts w:ascii="Times New Roman" w:eastAsia="Times New Roman" w:hAnsi="Times New Roman" w:cs="Times New Roman"/>
          <w:color w:val="000000" w:themeColor="text1"/>
          <w:sz w:val="28"/>
          <w:szCs w:val="28"/>
        </w:rPr>
        <w:t>контрольна робота, іспит, залік тощо);</w:t>
      </w:r>
    </w:p>
    <w:p w:rsidR="00944D43" w:rsidRPr="00D864BB" w:rsidRDefault="00944D43" w:rsidP="00944D43">
      <w:pPr>
        <w:spacing w:before="150" w:after="0" w:line="240" w:lineRule="auto"/>
        <w:contextualSpacing/>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повторне проходження відповідного освітнього компонента освітньої програми;</w:t>
      </w:r>
    </w:p>
    <w:p w:rsidR="00944D43" w:rsidRPr="00D864BB" w:rsidRDefault="00944D43" w:rsidP="00B1178A">
      <w:pPr>
        <w:spacing w:before="150" w:after="0" w:line="240" w:lineRule="auto"/>
        <w:contextualSpacing/>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відрахування із закладу освіти (крім осіб, які здобувають загальну середню освіту).</w:t>
      </w:r>
    </w:p>
    <w:p w:rsidR="003C2C36" w:rsidRPr="00D864BB" w:rsidRDefault="003C2C36" w:rsidP="00AF098A">
      <w:pPr>
        <w:spacing w:after="0" w:line="240" w:lineRule="auto"/>
        <w:rPr>
          <w:rFonts w:ascii="Times New Roman" w:eastAsia="Times New Roman" w:hAnsi="Times New Roman" w:cs="Times New Roman"/>
          <w:color w:val="000000" w:themeColor="text1"/>
          <w:sz w:val="28"/>
          <w:shd w:val="clear" w:color="auto" w:fill="FFFFFF"/>
        </w:rPr>
      </w:pPr>
    </w:p>
    <w:p w:rsidR="00754C87" w:rsidRDefault="003C2C36">
      <w:pPr>
        <w:spacing w:after="0" w:line="240" w:lineRule="auto"/>
        <w:rPr>
          <w:rFonts w:ascii="Times New Roman" w:eastAsia="Times New Roman" w:hAnsi="Times New Roman" w:cs="Times New Roman"/>
          <w:b/>
          <w:color w:val="000000" w:themeColor="text1"/>
          <w:sz w:val="32"/>
        </w:rPr>
      </w:pPr>
      <w:r w:rsidRPr="00D864BB">
        <w:rPr>
          <w:rFonts w:ascii="Times New Roman" w:eastAsia="Times New Roman" w:hAnsi="Times New Roman" w:cs="Times New Roman"/>
          <w:b/>
          <w:color w:val="000000" w:themeColor="text1"/>
          <w:sz w:val="32"/>
        </w:rPr>
        <w:t xml:space="preserve">V. </w:t>
      </w:r>
      <w:r w:rsidR="00944D43" w:rsidRPr="00D864BB">
        <w:rPr>
          <w:rFonts w:ascii="Times New Roman" w:eastAsia="Times New Roman" w:hAnsi="Times New Roman" w:cs="Times New Roman"/>
          <w:b/>
          <w:color w:val="000000" w:themeColor="text1"/>
          <w:sz w:val="32"/>
        </w:rPr>
        <w:t>Заходи з п</w:t>
      </w:r>
      <w:r w:rsidRPr="00D864BB">
        <w:rPr>
          <w:rFonts w:ascii="Times New Roman" w:eastAsia="Times New Roman" w:hAnsi="Times New Roman" w:cs="Times New Roman"/>
          <w:b/>
          <w:color w:val="000000" w:themeColor="text1"/>
          <w:sz w:val="32"/>
        </w:rPr>
        <w:t>о</w:t>
      </w:r>
      <w:r w:rsidR="000F6324" w:rsidRPr="00D864BB">
        <w:rPr>
          <w:rFonts w:ascii="Times New Roman" w:eastAsia="Times New Roman" w:hAnsi="Times New Roman" w:cs="Times New Roman"/>
          <w:b/>
          <w:color w:val="000000" w:themeColor="text1"/>
          <w:sz w:val="32"/>
        </w:rPr>
        <w:t>передження, виявлення та в</w:t>
      </w:r>
      <w:r w:rsidR="00B1178A" w:rsidRPr="00D864BB">
        <w:rPr>
          <w:rFonts w:ascii="Times New Roman" w:eastAsia="Times New Roman" w:hAnsi="Times New Roman" w:cs="Times New Roman"/>
          <w:b/>
          <w:color w:val="000000" w:themeColor="text1"/>
          <w:sz w:val="32"/>
        </w:rPr>
        <w:t xml:space="preserve">становлення </w:t>
      </w:r>
      <w:r w:rsidRPr="00D864BB">
        <w:rPr>
          <w:rFonts w:ascii="Times New Roman" w:eastAsia="Times New Roman" w:hAnsi="Times New Roman" w:cs="Times New Roman"/>
          <w:b/>
          <w:color w:val="000000" w:themeColor="text1"/>
          <w:sz w:val="32"/>
        </w:rPr>
        <w:t>факт</w:t>
      </w:r>
      <w:r w:rsidR="00B1178A" w:rsidRPr="00D864BB">
        <w:rPr>
          <w:rFonts w:ascii="Times New Roman" w:eastAsia="Times New Roman" w:hAnsi="Times New Roman" w:cs="Times New Roman"/>
          <w:b/>
          <w:color w:val="000000" w:themeColor="text1"/>
          <w:sz w:val="32"/>
        </w:rPr>
        <w:t>ів</w:t>
      </w:r>
      <w:r w:rsidRPr="00D864BB">
        <w:rPr>
          <w:rFonts w:ascii="Times New Roman" w:eastAsia="Times New Roman" w:hAnsi="Times New Roman" w:cs="Times New Roman"/>
          <w:b/>
          <w:color w:val="000000" w:themeColor="text1"/>
          <w:sz w:val="32"/>
        </w:rPr>
        <w:t xml:space="preserve"> порушення академічної доброчесності </w:t>
      </w:r>
    </w:p>
    <w:p w:rsidR="00AE3B1C" w:rsidRPr="00C12E50" w:rsidRDefault="00AE3B1C" w:rsidP="00AE3B1C">
      <w:pPr>
        <w:spacing w:after="0" w:line="240" w:lineRule="auto"/>
        <w:rPr>
          <w:rFonts w:ascii="Times New Roman" w:hAnsi="Times New Roman" w:cs="Times New Roman"/>
          <w:sz w:val="24"/>
          <w:szCs w:val="24"/>
        </w:rPr>
      </w:pPr>
    </w:p>
    <w:p w:rsidR="00AE3B1C" w:rsidRPr="00AE3B1C" w:rsidRDefault="00AE3B1C" w:rsidP="00AE3B1C">
      <w:pPr>
        <w:spacing w:after="0" w:line="240" w:lineRule="auto"/>
        <w:rPr>
          <w:rFonts w:ascii="Times New Roman" w:hAnsi="Times New Roman" w:cs="Times New Roman"/>
          <w:sz w:val="28"/>
          <w:szCs w:val="28"/>
        </w:rPr>
      </w:pPr>
      <w:r w:rsidRPr="00AE3B1C">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AE3B1C">
        <w:rPr>
          <w:rFonts w:ascii="Times New Roman" w:hAnsi="Times New Roman" w:cs="Times New Roman"/>
          <w:sz w:val="28"/>
          <w:szCs w:val="28"/>
        </w:rPr>
        <w:t xml:space="preserve">Для попередження недотримання норм та правил академічної доброчесності в </w:t>
      </w:r>
      <w:r>
        <w:rPr>
          <w:rFonts w:ascii="Times New Roman" w:hAnsi="Times New Roman" w:cs="Times New Roman"/>
          <w:sz w:val="28"/>
          <w:szCs w:val="28"/>
        </w:rPr>
        <w:t>закладі освіти</w:t>
      </w:r>
      <w:r w:rsidRPr="00AE3B1C">
        <w:rPr>
          <w:rFonts w:ascii="Times New Roman" w:hAnsi="Times New Roman" w:cs="Times New Roman"/>
          <w:sz w:val="28"/>
          <w:szCs w:val="28"/>
        </w:rPr>
        <w:t xml:space="preserve">  </w:t>
      </w:r>
      <w:r>
        <w:rPr>
          <w:rFonts w:ascii="Times New Roman" w:hAnsi="Times New Roman" w:cs="Times New Roman"/>
          <w:sz w:val="28"/>
          <w:szCs w:val="28"/>
        </w:rPr>
        <w:t>застосовуються такі</w:t>
      </w:r>
      <w:r w:rsidRPr="00AE3B1C">
        <w:rPr>
          <w:rFonts w:ascii="Times New Roman" w:hAnsi="Times New Roman" w:cs="Times New Roman"/>
          <w:sz w:val="28"/>
          <w:szCs w:val="28"/>
        </w:rPr>
        <w:t xml:space="preserve"> профілактичн</w:t>
      </w:r>
      <w:r>
        <w:rPr>
          <w:rFonts w:ascii="Times New Roman" w:hAnsi="Times New Roman" w:cs="Times New Roman"/>
          <w:sz w:val="28"/>
          <w:szCs w:val="28"/>
        </w:rPr>
        <w:t>і</w:t>
      </w:r>
      <w:r w:rsidRPr="00AE3B1C">
        <w:rPr>
          <w:rFonts w:ascii="Times New Roman" w:hAnsi="Times New Roman" w:cs="Times New Roman"/>
          <w:sz w:val="28"/>
          <w:szCs w:val="28"/>
        </w:rPr>
        <w:t xml:space="preserve"> заход</w:t>
      </w:r>
      <w:r w:rsidR="00382263">
        <w:rPr>
          <w:rFonts w:ascii="Times New Roman" w:hAnsi="Times New Roman" w:cs="Times New Roman"/>
          <w:sz w:val="28"/>
          <w:szCs w:val="28"/>
        </w:rPr>
        <w:t>и</w:t>
      </w:r>
      <w:r w:rsidRPr="00AE3B1C">
        <w:rPr>
          <w:rFonts w:ascii="Times New Roman" w:hAnsi="Times New Roman" w:cs="Times New Roman"/>
          <w:sz w:val="28"/>
          <w:szCs w:val="28"/>
        </w:rPr>
        <w:t>:</w:t>
      </w: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E3B1C">
        <w:rPr>
          <w:rFonts w:ascii="Times New Roman" w:hAnsi="Times New Roman" w:cs="Times New Roman"/>
          <w:sz w:val="28"/>
          <w:szCs w:val="28"/>
        </w:rPr>
        <w:t>інформування здобувачів повної загальної середньої освіти, педагогічних працівників та батьків про необхідність дотримання правил академічної доброчесності, професійної етики;</w:t>
      </w: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E3B1C">
        <w:rPr>
          <w:rFonts w:ascii="Times New Roman" w:hAnsi="Times New Roman" w:cs="Times New Roman"/>
          <w:sz w:val="28"/>
          <w:szCs w:val="28"/>
        </w:rPr>
        <w:t>розповсюдження методичних матеріалів;</w:t>
      </w: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4816">
        <w:rPr>
          <w:rFonts w:ascii="Times New Roman" w:hAnsi="Times New Roman" w:cs="Times New Roman"/>
          <w:sz w:val="28"/>
          <w:szCs w:val="28"/>
        </w:rPr>
        <w:t xml:space="preserve"> </w:t>
      </w:r>
      <w:r w:rsidR="00AD2930">
        <w:rPr>
          <w:rFonts w:ascii="Times New Roman" w:hAnsi="Times New Roman" w:cs="Times New Roman"/>
          <w:sz w:val="28"/>
          <w:szCs w:val="28"/>
        </w:rPr>
        <w:t xml:space="preserve">ознайомлення </w:t>
      </w:r>
      <w:r w:rsidRPr="00AE3B1C">
        <w:rPr>
          <w:rFonts w:ascii="Times New Roman" w:hAnsi="Times New Roman" w:cs="Times New Roman"/>
          <w:sz w:val="28"/>
          <w:szCs w:val="28"/>
        </w:rPr>
        <w:t>здобувач</w:t>
      </w:r>
      <w:r w:rsidR="00AD2930">
        <w:rPr>
          <w:rFonts w:ascii="Times New Roman" w:hAnsi="Times New Roman" w:cs="Times New Roman"/>
          <w:sz w:val="28"/>
          <w:szCs w:val="28"/>
        </w:rPr>
        <w:t>ів</w:t>
      </w:r>
      <w:r w:rsidRPr="00AE3B1C">
        <w:rPr>
          <w:rFonts w:ascii="Times New Roman" w:hAnsi="Times New Roman" w:cs="Times New Roman"/>
          <w:sz w:val="28"/>
          <w:szCs w:val="28"/>
        </w:rPr>
        <w:t xml:space="preserve"> повної загальної середньої освіти з питань інформаційної діяльності </w:t>
      </w:r>
      <w:r>
        <w:rPr>
          <w:rFonts w:ascii="Times New Roman" w:hAnsi="Times New Roman" w:cs="Times New Roman"/>
          <w:sz w:val="28"/>
          <w:szCs w:val="28"/>
        </w:rPr>
        <w:t>школи</w:t>
      </w:r>
      <w:r w:rsidRPr="00AE3B1C">
        <w:rPr>
          <w:rFonts w:ascii="Times New Roman" w:hAnsi="Times New Roman" w:cs="Times New Roman"/>
          <w:sz w:val="28"/>
          <w:szCs w:val="28"/>
        </w:rPr>
        <w:t>, правильності написання дослідницьких, навчальних</w:t>
      </w:r>
      <w:r>
        <w:rPr>
          <w:rFonts w:ascii="Times New Roman" w:hAnsi="Times New Roman" w:cs="Times New Roman"/>
          <w:sz w:val="28"/>
          <w:szCs w:val="28"/>
        </w:rPr>
        <w:t xml:space="preserve"> </w:t>
      </w:r>
      <w:r w:rsidRPr="00AE3B1C">
        <w:rPr>
          <w:rFonts w:ascii="Times New Roman" w:hAnsi="Times New Roman" w:cs="Times New Roman"/>
          <w:sz w:val="28"/>
          <w:szCs w:val="28"/>
        </w:rPr>
        <w:t>робіт, правил опису джерел та оформлення цитувань;</w:t>
      </w: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 озн</w:t>
      </w:r>
      <w:r w:rsidRPr="00AE3B1C">
        <w:rPr>
          <w:rFonts w:ascii="Times New Roman" w:hAnsi="Times New Roman" w:cs="Times New Roman"/>
          <w:sz w:val="28"/>
          <w:szCs w:val="28"/>
        </w:rPr>
        <w:t>айомлення здобувачів повної загальної середньої освіти й педагогічних працівників із цим Положенням;</w:t>
      </w: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E3B1C">
        <w:rPr>
          <w:rFonts w:ascii="Times New Roman" w:hAnsi="Times New Roman" w:cs="Times New Roman"/>
          <w:sz w:val="28"/>
          <w:szCs w:val="28"/>
        </w:rPr>
        <w:t>перевірка творчих робіт на предмет академічного плагіату;</w:t>
      </w:r>
    </w:p>
    <w:p w:rsidR="00B1178A" w:rsidRPr="00D864BB" w:rsidRDefault="00AE3B1C" w:rsidP="00D601AA">
      <w:pPr>
        <w:spacing w:after="0" w:line="240" w:lineRule="auto"/>
        <w:rPr>
          <w:rFonts w:ascii="Times New Roman" w:eastAsia="Times New Roman" w:hAnsi="Times New Roman" w:cs="Times New Roman"/>
          <w:b/>
          <w:color w:val="000000" w:themeColor="text1"/>
          <w:sz w:val="32"/>
        </w:rPr>
      </w:pPr>
      <w:r>
        <w:rPr>
          <w:rFonts w:ascii="Times New Roman" w:eastAsia="Times New Roman" w:hAnsi="Times New Roman" w:cs="Times New Roman"/>
          <w:color w:val="000000" w:themeColor="text1"/>
          <w:sz w:val="28"/>
        </w:rPr>
        <w:t>-в</w:t>
      </w:r>
      <w:r w:rsidR="00B1178A" w:rsidRPr="00D864BB">
        <w:rPr>
          <w:rFonts w:ascii="Times New Roman" w:eastAsia="Times New Roman" w:hAnsi="Times New Roman" w:cs="Times New Roman"/>
          <w:color w:val="000000" w:themeColor="text1"/>
          <w:sz w:val="28"/>
        </w:rPr>
        <w:t>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r w:rsidR="00B1178A" w:rsidRPr="00D864BB">
        <w:rPr>
          <w:rFonts w:ascii="Times New Roman" w:eastAsia="Times New Roman" w:hAnsi="Times New Roman" w:cs="Times New Roman"/>
          <w:color w:val="000000" w:themeColor="text1"/>
          <w:sz w:val="28"/>
        </w:rPr>
        <w:br/>
      </w:r>
    </w:p>
    <w:p w:rsidR="00D601AA" w:rsidRPr="00D864BB" w:rsidRDefault="00D601AA" w:rsidP="00D601AA">
      <w:pPr>
        <w:spacing w:after="0" w:line="240" w:lineRule="auto"/>
        <w:rPr>
          <w:rFonts w:ascii="Times New Roman" w:eastAsia="Times New Roman" w:hAnsi="Times New Roman" w:cs="Times New Roman"/>
          <w:b/>
          <w:color w:val="000000" w:themeColor="text1"/>
          <w:sz w:val="32"/>
        </w:rPr>
      </w:pPr>
      <w:r w:rsidRPr="00D864BB">
        <w:rPr>
          <w:rFonts w:ascii="Times New Roman" w:eastAsia="Times New Roman" w:hAnsi="Times New Roman" w:cs="Times New Roman"/>
          <w:b/>
          <w:i/>
          <w:color w:val="000000" w:themeColor="text1"/>
          <w:sz w:val="28"/>
          <w:szCs w:val="28"/>
        </w:rPr>
        <w:t xml:space="preserve"> Виявлення порушень академічної доброчесності здійснюється наступним чином:</w:t>
      </w:r>
      <w:r w:rsidRPr="00D864BB">
        <w:rPr>
          <w:rFonts w:ascii="Times New Roman" w:eastAsia="Times New Roman" w:hAnsi="Times New Roman" w:cs="Times New Roman"/>
          <w:i/>
          <w:color w:val="000000" w:themeColor="text1"/>
          <w:sz w:val="28"/>
          <w:szCs w:val="28"/>
        </w:rPr>
        <w:t> </w:t>
      </w:r>
      <w:r w:rsidRPr="00D864BB">
        <w:rPr>
          <w:rFonts w:ascii="Times New Roman" w:eastAsia="Times New Roman" w:hAnsi="Times New Roman" w:cs="Times New Roman"/>
          <w:i/>
          <w:color w:val="000000" w:themeColor="text1"/>
          <w:sz w:val="28"/>
          <w:szCs w:val="28"/>
        </w:rPr>
        <w:br/>
      </w:r>
      <w:r w:rsidR="00B1178A" w:rsidRPr="00D864BB">
        <w:rPr>
          <w:rFonts w:ascii="Times New Roman" w:eastAsia="Times New Roman" w:hAnsi="Times New Roman" w:cs="Times New Roman"/>
          <w:color w:val="000000" w:themeColor="text1"/>
          <w:sz w:val="28"/>
          <w:szCs w:val="28"/>
        </w:rPr>
        <w:t>- о</w:t>
      </w:r>
      <w:r w:rsidRPr="00D864BB">
        <w:rPr>
          <w:rFonts w:ascii="Times New Roman" w:eastAsia="Times New Roman" w:hAnsi="Times New Roman" w:cs="Times New Roman"/>
          <w:color w:val="000000" w:themeColor="text1"/>
          <w:sz w:val="28"/>
          <w:szCs w:val="28"/>
        </w:rPr>
        <w:t xml:space="preserve">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w:t>
      </w:r>
    </w:p>
    <w:p w:rsidR="00D601AA" w:rsidRPr="00D864BB" w:rsidRDefault="00B1178A" w:rsidP="00D601AA">
      <w:pPr>
        <w:spacing w:before="150" w:after="180" w:line="240" w:lineRule="auto"/>
        <w:jc w:val="both"/>
        <w:rPr>
          <w:rFonts w:ascii="Times New Roman" w:eastAsia="Times New Roman" w:hAnsi="Times New Roman" w:cs="Times New Roman"/>
          <w:i/>
          <w:color w:val="000000" w:themeColor="text1"/>
          <w:sz w:val="28"/>
          <w:shd w:val="clear" w:color="auto" w:fill="FFFFFF"/>
        </w:rPr>
      </w:pPr>
      <w:r w:rsidRPr="00D864BB">
        <w:rPr>
          <w:rFonts w:ascii="Times New Roman" w:eastAsia="Times New Roman" w:hAnsi="Times New Roman" w:cs="Times New Roman"/>
          <w:color w:val="000000" w:themeColor="text1"/>
          <w:sz w:val="28"/>
          <w:szCs w:val="28"/>
        </w:rPr>
        <w:t>-з</w:t>
      </w:r>
      <w:r w:rsidR="00D601AA" w:rsidRPr="00D864BB">
        <w:rPr>
          <w:rFonts w:ascii="Times New Roman" w:eastAsia="Times New Roman" w:hAnsi="Times New Roman" w:cs="Times New Roman"/>
          <w:color w:val="000000" w:themeColor="text1"/>
          <w:sz w:val="28"/>
          <w:szCs w:val="28"/>
        </w:rPr>
        <w:t>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w:t>
      </w:r>
    </w:p>
    <w:p w:rsidR="00754C87" w:rsidRPr="00D864BB" w:rsidRDefault="003C2C36">
      <w:pPr>
        <w:spacing w:after="0" w:line="240" w:lineRule="auto"/>
        <w:jc w:val="center"/>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b/>
          <w:color w:val="000000" w:themeColor="text1"/>
          <w:sz w:val="28"/>
          <w:shd w:val="clear" w:color="auto" w:fill="FFFFFF"/>
        </w:rPr>
        <w:t>V</w:t>
      </w:r>
      <w:r w:rsidR="005674CD" w:rsidRPr="00D864BB">
        <w:rPr>
          <w:rFonts w:ascii="Times New Roman" w:eastAsia="Times New Roman" w:hAnsi="Times New Roman" w:cs="Times New Roman"/>
          <w:b/>
          <w:color w:val="000000" w:themeColor="text1"/>
          <w:sz w:val="28"/>
          <w:shd w:val="clear" w:color="auto" w:fill="FFFFFF"/>
        </w:rPr>
        <w:t>І</w:t>
      </w:r>
      <w:r w:rsidRPr="00D864BB">
        <w:rPr>
          <w:rFonts w:ascii="Times New Roman" w:eastAsia="Times New Roman" w:hAnsi="Times New Roman" w:cs="Times New Roman"/>
          <w:b/>
          <w:color w:val="000000" w:themeColor="text1"/>
          <w:sz w:val="28"/>
          <w:shd w:val="clear" w:color="auto" w:fill="FFFFFF"/>
        </w:rPr>
        <w:t>. Комісія з питань академічної доброчесності</w:t>
      </w:r>
    </w:p>
    <w:p w:rsidR="00754C87" w:rsidRPr="00D864BB" w:rsidRDefault="00B1178A" w:rsidP="00146673">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.1. З метою виконання норм цього Положення в закладі освіти створюється Комісія з питань академічної доброчесності (далі – Комісія). Комісія 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Положення.</w:t>
      </w:r>
    </w:p>
    <w:p w:rsidR="00754C87" w:rsidRPr="00D864BB" w:rsidRDefault="00B1178A" w:rsidP="00146673">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.2. Комісія наділяється правом одержувати і розглядати заяви щодо порушення цього Положення та надавати пропозиції адміністрації закладу освіти щодо накладання відповідних санкцій.</w:t>
      </w:r>
    </w:p>
    <w:p w:rsidR="00754C87" w:rsidRPr="00D864BB" w:rsidRDefault="00B1178A" w:rsidP="00146673">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.3.У своїй діяльності Комісія керується Конституцією України, законодавством в сфері освіти та загальної середньої освіти, нормативно-правовими актами Міністерства освіти і науки України, Статутом закладу, Правилами внутрішнього розпорядку, іншими нормативними (локальними) актами та цим Положенням.</w:t>
      </w:r>
    </w:p>
    <w:p w:rsidR="00754C87" w:rsidRPr="00D864BB" w:rsidRDefault="00B1178A">
      <w:pPr>
        <w:spacing w:after="0"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 xml:space="preserve">.4. </w:t>
      </w:r>
      <w:r w:rsidR="003C2C36" w:rsidRPr="00D864BB">
        <w:rPr>
          <w:rFonts w:ascii="Times New Roman" w:eastAsia="Times New Roman" w:hAnsi="Times New Roman" w:cs="Times New Roman"/>
          <w:color w:val="000000" w:themeColor="text1"/>
          <w:sz w:val="28"/>
        </w:rPr>
        <w:t>Склад комісії погоджується на засіданні педагогічної ради закладу освіти та затверджується наказом керівника. Термін</w:t>
      </w:r>
      <w:r w:rsidR="003C2C36" w:rsidRPr="00D864BB">
        <w:rPr>
          <w:rFonts w:ascii="Times New Roman" w:eastAsia="Times New Roman" w:hAnsi="Times New Roman" w:cs="Times New Roman"/>
          <w:color w:val="000000" w:themeColor="text1"/>
          <w:sz w:val="28"/>
          <w:shd w:val="clear" w:color="auto" w:fill="FFFFFF"/>
        </w:rPr>
        <w:t xml:space="preserve"> повноважень Комісії становить </w:t>
      </w:r>
      <w:r w:rsidR="00146673">
        <w:rPr>
          <w:rFonts w:ascii="Times New Roman" w:eastAsia="Times New Roman" w:hAnsi="Times New Roman" w:cs="Times New Roman"/>
          <w:color w:val="000000" w:themeColor="text1"/>
          <w:sz w:val="28"/>
          <w:shd w:val="clear" w:color="auto" w:fill="FFFFFF"/>
        </w:rPr>
        <w:lastRenderedPageBreak/>
        <w:t>3</w:t>
      </w:r>
      <w:r w:rsidR="003C2C36" w:rsidRPr="00D864BB">
        <w:rPr>
          <w:rFonts w:ascii="Times New Roman" w:eastAsia="Times New Roman" w:hAnsi="Times New Roman" w:cs="Times New Roman"/>
          <w:color w:val="000000" w:themeColor="text1"/>
          <w:sz w:val="28"/>
          <w:shd w:val="clear" w:color="auto" w:fill="FFFFFF"/>
        </w:rPr>
        <w:t xml:space="preserve"> р</w:t>
      </w:r>
      <w:r w:rsidR="00146673">
        <w:rPr>
          <w:rFonts w:ascii="Times New Roman" w:eastAsia="Times New Roman" w:hAnsi="Times New Roman" w:cs="Times New Roman"/>
          <w:color w:val="000000" w:themeColor="text1"/>
          <w:sz w:val="28"/>
          <w:shd w:val="clear" w:color="auto" w:fill="FFFFFF"/>
        </w:rPr>
        <w:t>о</w:t>
      </w:r>
      <w:r w:rsidR="003C2C36" w:rsidRPr="00D864BB">
        <w:rPr>
          <w:rFonts w:ascii="Times New Roman" w:eastAsia="Times New Roman" w:hAnsi="Times New Roman" w:cs="Times New Roman"/>
          <w:color w:val="000000" w:themeColor="text1"/>
          <w:sz w:val="28"/>
          <w:shd w:val="clear" w:color="auto" w:fill="FFFFFF"/>
        </w:rPr>
        <w:t>к</w:t>
      </w:r>
      <w:r w:rsidR="00146673">
        <w:rPr>
          <w:rFonts w:ascii="Times New Roman" w:eastAsia="Times New Roman" w:hAnsi="Times New Roman" w:cs="Times New Roman"/>
          <w:color w:val="000000" w:themeColor="text1"/>
          <w:sz w:val="28"/>
          <w:shd w:val="clear" w:color="auto" w:fill="FFFFFF"/>
        </w:rPr>
        <w:t>и</w:t>
      </w:r>
      <w:r w:rsidR="003C2C36" w:rsidRPr="00D864BB">
        <w:rPr>
          <w:rFonts w:ascii="Times New Roman" w:eastAsia="Times New Roman" w:hAnsi="Times New Roman" w:cs="Times New Roman"/>
          <w:color w:val="000000" w:themeColor="text1"/>
          <w:sz w:val="28"/>
          <w:shd w:val="clear" w:color="auto" w:fill="FFFFFF"/>
        </w:rPr>
        <w:t>.</w:t>
      </w:r>
      <w:r w:rsidR="003C2C36" w:rsidRPr="00D864BB">
        <w:rPr>
          <w:rFonts w:ascii="Times New Roman" w:eastAsia="Times New Roman" w:hAnsi="Times New Roman" w:cs="Times New Roman"/>
          <w:color w:val="000000" w:themeColor="text1"/>
          <w:sz w:val="28"/>
        </w:rPr>
        <w:br/>
      </w:r>
    </w:p>
    <w:p w:rsidR="00754C87" w:rsidRPr="00D864BB" w:rsidRDefault="00B1178A">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 xml:space="preserve">.5. До складу Комісії можуть входити представники </w:t>
      </w:r>
      <w:r w:rsidR="003C2C36" w:rsidRPr="00D864BB">
        <w:rPr>
          <w:rFonts w:ascii="Times New Roman" w:eastAsia="Times New Roman" w:hAnsi="Times New Roman" w:cs="Times New Roman"/>
          <w:color w:val="000000" w:themeColor="text1"/>
          <w:sz w:val="28"/>
        </w:rPr>
        <w:t>педагогічного колективу та батьківської громади,</w:t>
      </w:r>
      <w:r w:rsidR="003C2C36" w:rsidRPr="00D864BB">
        <w:rPr>
          <w:rFonts w:ascii="Times New Roman" w:eastAsia="Times New Roman" w:hAnsi="Times New Roman" w:cs="Times New Roman"/>
          <w:color w:val="000000" w:themeColor="text1"/>
          <w:sz w:val="28"/>
          <w:shd w:val="clear" w:color="auto" w:fill="FFFFFF"/>
        </w:rPr>
        <w:t xml:space="preserve"> учнівського самоврядування.</w:t>
      </w:r>
    </w:p>
    <w:p w:rsidR="00754C87" w:rsidRPr="00D864BB" w:rsidRDefault="00B1178A">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.6.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754C87" w:rsidRPr="00D864BB" w:rsidRDefault="00B1178A">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.7.</w:t>
      </w:r>
      <w:r w:rsidR="003C2C36" w:rsidRPr="00D864BB">
        <w:rPr>
          <w:rFonts w:ascii="Trebuchet MS" w:eastAsia="Trebuchet MS" w:hAnsi="Trebuchet MS" w:cs="Trebuchet MS"/>
          <w:color w:val="000000" w:themeColor="text1"/>
          <w:sz w:val="18"/>
          <w:shd w:val="clear" w:color="auto" w:fill="FFFFFF"/>
        </w:rPr>
        <w:t xml:space="preserve"> </w:t>
      </w:r>
      <w:r w:rsidR="003C2C36" w:rsidRPr="00D864BB">
        <w:rPr>
          <w:rFonts w:ascii="Times New Roman" w:eastAsia="Times New Roman" w:hAnsi="Times New Roman" w:cs="Times New Roman"/>
          <w:color w:val="000000" w:themeColor="text1"/>
          <w:sz w:val="28"/>
          <w:shd w:val="clear" w:color="auto" w:fill="FFFFFF"/>
        </w:rPr>
        <w:t>Будь-який учасник освітнього процесу може звернутися до Комісії із заявою про порушення норм цього Положення, внесення пропозицій або доповнень.</w:t>
      </w:r>
    </w:p>
    <w:p w:rsidR="00754C87" w:rsidRPr="00D864BB" w:rsidRDefault="003C2C36">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754C87" w:rsidRPr="00D864BB" w:rsidRDefault="00B1178A" w:rsidP="00146673">
      <w:pPr>
        <w:spacing w:before="218" w:after="218"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.8. На засідання Комісії запрошуються заявник та особа, відносно якої розглядається питан</w:t>
      </w:r>
      <w:r w:rsidR="00146673">
        <w:rPr>
          <w:rFonts w:ascii="Times New Roman" w:eastAsia="Times New Roman" w:hAnsi="Times New Roman" w:cs="Times New Roman"/>
          <w:color w:val="000000" w:themeColor="text1"/>
          <w:sz w:val="28"/>
          <w:shd w:val="clear" w:color="auto" w:fill="FFFFFF"/>
        </w:rPr>
        <w:t xml:space="preserve">ня щодо порушення Положення про </w:t>
      </w:r>
      <w:r w:rsidR="003C2C36" w:rsidRPr="00D864BB">
        <w:rPr>
          <w:rFonts w:ascii="Times New Roman" w:eastAsia="Times New Roman" w:hAnsi="Times New Roman" w:cs="Times New Roman"/>
          <w:color w:val="000000" w:themeColor="text1"/>
          <w:sz w:val="28"/>
          <w:shd w:val="clear" w:color="auto" w:fill="FFFFFF"/>
        </w:rPr>
        <w:t>академічну доброчесність.</w:t>
      </w:r>
    </w:p>
    <w:p w:rsidR="00754C87" w:rsidRPr="00D864BB" w:rsidRDefault="00B1178A" w:rsidP="00146673">
      <w:pPr>
        <w:spacing w:after="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.9.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характер,подаються директору для подальшого вживання відповідних заходів</w:t>
      </w:r>
      <w:r w:rsidR="003C2C36" w:rsidRPr="00D864BB">
        <w:rPr>
          <w:rFonts w:ascii="Times New Roman" w:eastAsia="Times New Roman" w:hAnsi="Times New Roman" w:cs="Times New Roman"/>
          <w:color w:val="000000" w:themeColor="text1"/>
          <w:sz w:val="28"/>
          <w:shd w:val="clear" w:color="auto" w:fill="FFFFFF"/>
        </w:rPr>
        <w:br/>
        <w:t>морального, дисциплінарного чи адміністративного характеру.</w:t>
      </w:r>
    </w:p>
    <w:p w:rsidR="00754C87" w:rsidRPr="00D864BB" w:rsidRDefault="00B1178A">
      <w:pPr>
        <w:spacing w:before="18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6</w:t>
      </w:r>
      <w:r w:rsidR="003C2C36" w:rsidRPr="00D864BB">
        <w:rPr>
          <w:rFonts w:ascii="Times New Roman" w:eastAsia="Times New Roman" w:hAnsi="Times New Roman" w:cs="Times New Roman"/>
          <w:color w:val="000000" w:themeColor="text1"/>
          <w:sz w:val="28"/>
          <w:shd w:val="clear" w:color="auto" w:fill="FFFFFF"/>
        </w:rPr>
        <w:t>.10. Повноваження Комісії:</w:t>
      </w:r>
    </w:p>
    <w:p w:rsidR="00754C87" w:rsidRPr="00D864BB" w:rsidRDefault="003C2C36">
      <w:pPr>
        <w:spacing w:before="18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 одержувати, розглядати заяви щодо порушення норм цього Положення та готувати відповідні висновки;</w:t>
      </w:r>
    </w:p>
    <w:p w:rsidR="00754C87" w:rsidRPr="00D864BB" w:rsidRDefault="003C2C36">
      <w:pPr>
        <w:spacing w:before="18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 ознайомлення здобувачів освіти й педагогічних працівників із цим Положенням;</w:t>
      </w:r>
    </w:p>
    <w:p w:rsidR="00754C87" w:rsidRPr="00D864BB" w:rsidRDefault="003C2C36">
      <w:pPr>
        <w:spacing w:before="18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 проводити інформаційну роботу щодо популяризації принципів академічної доброчесності та професійної етики педагогічних працівників;</w:t>
      </w:r>
    </w:p>
    <w:p w:rsidR="00754C87" w:rsidRPr="00D864BB" w:rsidRDefault="003C2C36">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w:t>
      </w:r>
      <w:r w:rsidR="00FC64C6" w:rsidRPr="00D864BB">
        <w:rPr>
          <w:rFonts w:ascii="Times New Roman" w:eastAsia="Times New Roman" w:hAnsi="Times New Roman" w:cs="Times New Roman"/>
          <w:color w:val="000000" w:themeColor="text1"/>
          <w:sz w:val="28"/>
          <w:shd w:val="clear" w:color="auto" w:fill="FFFFFF"/>
        </w:rPr>
        <w:t xml:space="preserve"> </w:t>
      </w:r>
      <w:r w:rsidRPr="00D864BB">
        <w:rPr>
          <w:rFonts w:ascii="Times New Roman" w:eastAsia="Times New Roman" w:hAnsi="Times New Roman" w:cs="Times New Roman"/>
          <w:color w:val="000000" w:themeColor="text1"/>
          <w:sz w:val="28"/>
          <w:shd w:val="clear" w:color="auto" w:fill="FFFFFF"/>
        </w:rPr>
        <w:t>залучати до своєї роботи експертів з тієї чи іншої галузі, а також використовувати технічні та програмні засоби для достовірного встановлення фактів порушення норм академічної доброчесності за поданою заявою;</w:t>
      </w:r>
    </w:p>
    <w:p w:rsidR="00754C87" w:rsidRPr="00D864BB" w:rsidRDefault="003C2C36" w:rsidP="003C2C36">
      <w:pPr>
        <w:spacing w:before="218" w:after="218" w:line="240" w:lineRule="auto"/>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 xml:space="preserve"> - надавати рекомендації та консультації щодо способів і шляхів більш ефективного дотримання норм цього Положення.</w:t>
      </w:r>
    </w:p>
    <w:p w:rsidR="00754C87" w:rsidRPr="00D864BB"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lastRenderedPageBreak/>
        <w:t xml:space="preserve"> </w:t>
      </w:r>
      <w:r w:rsidR="00FC64C6" w:rsidRPr="00D864BB">
        <w:rPr>
          <w:rFonts w:ascii="Times New Roman" w:eastAsia="Times New Roman" w:hAnsi="Times New Roman" w:cs="Times New Roman"/>
          <w:b/>
          <w:color w:val="000000" w:themeColor="text1"/>
          <w:sz w:val="28"/>
          <w:shd w:val="clear" w:color="auto" w:fill="FFFFFF"/>
        </w:rPr>
        <w:t>VІІ</w:t>
      </w:r>
      <w:r w:rsidRPr="00D864BB">
        <w:rPr>
          <w:rFonts w:ascii="Times New Roman" w:eastAsia="Times New Roman" w:hAnsi="Times New Roman" w:cs="Times New Roman"/>
          <w:color w:val="000000" w:themeColor="text1"/>
          <w:sz w:val="28"/>
          <w:shd w:val="clear" w:color="auto" w:fill="FFFFFF"/>
        </w:rPr>
        <w:t>.</w:t>
      </w:r>
      <w:r w:rsidR="00077B3E" w:rsidRPr="00D864BB">
        <w:rPr>
          <w:color w:val="000000" w:themeColor="text1"/>
        </w:rPr>
        <w:t xml:space="preserve"> </w:t>
      </w:r>
      <w:r w:rsidRPr="00D864BB">
        <w:rPr>
          <w:rFonts w:ascii="Times New Roman" w:eastAsia="Times New Roman" w:hAnsi="Times New Roman" w:cs="Times New Roman"/>
          <w:b/>
          <w:color w:val="000000" w:themeColor="text1"/>
          <w:sz w:val="28"/>
          <w:shd w:val="clear" w:color="auto" w:fill="FFFFFF"/>
        </w:rPr>
        <w:t>Кожна особа, стосовно якої порушено питання про порушення нею академічної доброчесності, має такі права:</w:t>
      </w:r>
    </w:p>
    <w:p w:rsidR="00754C87" w:rsidRPr="00D864BB"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w:t>
      </w:r>
      <w:r w:rsidR="00FC64C6" w:rsidRPr="00D864BB">
        <w:rPr>
          <w:rFonts w:ascii="Times New Roman" w:eastAsia="Times New Roman" w:hAnsi="Times New Roman" w:cs="Times New Roman"/>
          <w:color w:val="000000" w:themeColor="text1"/>
          <w:sz w:val="28"/>
          <w:shd w:val="clear" w:color="auto" w:fill="FFFFFF"/>
        </w:rPr>
        <w:t xml:space="preserve"> </w:t>
      </w:r>
      <w:r w:rsidRPr="00D864BB">
        <w:rPr>
          <w:rFonts w:ascii="Times New Roman" w:eastAsia="Times New Roman" w:hAnsi="Times New Roman" w:cs="Times New Roman"/>
          <w:color w:val="000000" w:themeColor="text1"/>
          <w:sz w:val="28"/>
          <w:shd w:val="clear" w:color="auto" w:fill="FFFFFF"/>
        </w:rPr>
        <w:t>ознайомлюватися з усіма матеріалами перевірки щодо встановлення факту порушення академічної доброчесності, подавати до них зауваження;</w:t>
      </w:r>
    </w:p>
    <w:p w:rsidR="00754C87" w:rsidRPr="00D864BB"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w:t>
      </w:r>
      <w:r w:rsidR="00FC64C6" w:rsidRPr="00D864BB">
        <w:rPr>
          <w:rFonts w:ascii="Times New Roman" w:eastAsia="Times New Roman" w:hAnsi="Times New Roman" w:cs="Times New Roman"/>
          <w:color w:val="000000" w:themeColor="text1"/>
          <w:sz w:val="28"/>
          <w:shd w:val="clear" w:color="auto" w:fill="FFFFFF"/>
        </w:rPr>
        <w:t xml:space="preserve"> </w:t>
      </w:r>
      <w:r w:rsidRPr="00D864BB">
        <w:rPr>
          <w:rFonts w:ascii="Times New Roman" w:eastAsia="Times New Roman" w:hAnsi="Times New Roman" w:cs="Times New Roman"/>
          <w:color w:val="000000" w:themeColor="text1"/>
          <w:sz w:val="28"/>
          <w:shd w:val="clear" w:color="auto" w:fill="FFFFFF"/>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54C87" w:rsidRPr="00D864BB"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w:t>
      </w:r>
      <w:r w:rsidR="00FC64C6" w:rsidRPr="00D864BB">
        <w:rPr>
          <w:rFonts w:ascii="Times New Roman" w:eastAsia="Times New Roman" w:hAnsi="Times New Roman" w:cs="Times New Roman"/>
          <w:color w:val="000000" w:themeColor="text1"/>
          <w:sz w:val="28"/>
          <w:shd w:val="clear" w:color="auto" w:fill="FFFFFF"/>
        </w:rPr>
        <w:t xml:space="preserve"> </w:t>
      </w:r>
      <w:r w:rsidRPr="00D864BB">
        <w:rPr>
          <w:rFonts w:ascii="Times New Roman" w:eastAsia="Times New Roman" w:hAnsi="Times New Roman" w:cs="Times New Roman"/>
          <w:color w:val="000000" w:themeColor="text1"/>
          <w:sz w:val="28"/>
          <w:shd w:val="clear" w:color="auto" w:fill="FFFFFF"/>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54C87" w:rsidRDefault="003C2C36">
      <w:pPr>
        <w:spacing w:before="150" w:after="180" w:line="240" w:lineRule="auto"/>
        <w:jc w:val="both"/>
        <w:rPr>
          <w:rFonts w:ascii="Times New Roman" w:eastAsia="Times New Roman" w:hAnsi="Times New Roman" w:cs="Times New Roman"/>
          <w:color w:val="000000" w:themeColor="text1"/>
          <w:sz w:val="28"/>
          <w:shd w:val="clear" w:color="auto" w:fill="FFFFFF"/>
        </w:rPr>
      </w:pPr>
      <w:r w:rsidRPr="00D864BB">
        <w:rPr>
          <w:rFonts w:ascii="Times New Roman" w:eastAsia="Times New Roman" w:hAnsi="Times New Roman" w:cs="Times New Roman"/>
          <w:color w:val="000000" w:themeColor="text1"/>
          <w:sz w:val="28"/>
          <w:shd w:val="clear" w:color="auto" w:fill="FFFFFF"/>
        </w:rPr>
        <w:t>-</w:t>
      </w:r>
      <w:r w:rsidR="00FC64C6" w:rsidRPr="00D864BB">
        <w:rPr>
          <w:rFonts w:ascii="Times New Roman" w:eastAsia="Times New Roman" w:hAnsi="Times New Roman" w:cs="Times New Roman"/>
          <w:color w:val="000000" w:themeColor="text1"/>
          <w:sz w:val="28"/>
          <w:shd w:val="clear" w:color="auto" w:fill="FFFFFF"/>
        </w:rPr>
        <w:t xml:space="preserve"> </w:t>
      </w:r>
      <w:r w:rsidRPr="00D864BB">
        <w:rPr>
          <w:rFonts w:ascii="Times New Roman" w:eastAsia="Times New Roman" w:hAnsi="Times New Roman" w:cs="Times New Roman"/>
          <w:color w:val="000000" w:themeColor="text1"/>
          <w:sz w:val="28"/>
          <w:shd w:val="clear" w:color="auto" w:fill="FFFFFF"/>
        </w:rPr>
        <w:t>оскаржити рішення про притягнення до академічної відповідальності до органу, уповноваженого розглядати апеляції, або до суду.</w:t>
      </w:r>
    </w:p>
    <w:p w:rsidR="00AE3B1C" w:rsidRPr="00AE3B1C" w:rsidRDefault="00AE3B1C" w:rsidP="00AE3B1C">
      <w:pPr>
        <w:spacing w:after="0" w:line="240" w:lineRule="auto"/>
        <w:rPr>
          <w:rFonts w:ascii="Times New Roman" w:hAnsi="Times New Roman" w:cs="Times New Roman"/>
          <w:b/>
          <w:sz w:val="28"/>
          <w:szCs w:val="28"/>
        </w:rPr>
      </w:pPr>
      <w:r w:rsidRPr="00AE3B1C">
        <w:rPr>
          <w:rFonts w:ascii="Times New Roman" w:hAnsi="Times New Roman" w:cs="Times New Roman"/>
          <w:b/>
          <w:sz w:val="28"/>
          <w:szCs w:val="28"/>
        </w:rPr>
        <w:t>VІІІ. Заключні положення</w:t>
      </w:r>
    </w:p>
    <w:p w:rsidR="00AE3B1C" w:rsidRPr="00AE3B1C" w:rsidRDefault="00AE3B1C" w:rsidP="00AE3B1C">
      <w:pPr>
        <w:spacing w:after="0" w:line="240" w:lineRule="auto"/>
        <w:rPr>
          <w:rFonts w:ascii="Times New Roman" w:hAnsi="Times New Roman" w:cs="Times New Roman"/>
          <w:sz w:val="28"/>
          <w:szCs w:val="28"/>
        </w:rPr>
      </w:pP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AE3B1C">
        <w:rPr>
          <w:rFonts w:ascii="Times New Roman" w:hAnsi="Times New Roman" w:cs="Times New Roman"/>
          <w:sz w:val="28"/>
          <w:szCs w:val="28"/>
        </w:rPr>
        <w:t xml:space="preserve">.1. Це Положення затверджується рішенням педагогічної ради </w:t>
      </w:r>
      <w:r>
        <w:rPr>
          <w:rFonts w:ascii="Times New Roman" w:hAnsi="Times New Roman" w:cs="Times New Roman"/>
          <w:sz w:val="28"/>
          <w:szCs w:val="28"/>
        </w:rPr>
        <w:t>закладу освіти</w:t>
      </w:r>
      <w:r w:rsidRPr="00AE3B1C">
        <w:rPr>
          <w:rFonts w:ascii="Times New Roman" w:hAnsi="Times New Roman" w:cs="Times New Roman"/>
          <w:sz w:val="28"/>
          <w:szCs w:val="28"/>
        </w:rPr>
        <w:t xml:space="preserve">  та вводиться в дію наказом директора.</w:t>
      </w:r>
    </w:p>
    <w:p w:rsidR="00AE3B1C" w:rsidRPr="00AE3B1C" w:rsidRDefault="00AE3B1C" w:rsidP="00AE3B1C">
      <w:pPr>
        <w:spacing w:after="0" w:line="240" w:lineRule="auto"/>
        <w:rPr>
          <w:rFonts w:ascii="Times New Roman" w:hAnsi="Times New Roman" w:cs="Times New Roman"/>
          <w:sz w:val="28"/>
          <w:szCs w:val="28"/>
        </w:rPr>
      </w:pPr>
    </w:p>
    <w:p w:rsidR="00AE3B1C" w:rsidRPr="00AE3B1C" w:rsidRDefault="00AE3B1C" w:rsidP="00AE3B1C">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AE3B1C">
        <w:rPr>
          <w:rFonts w:ascii="Times New Roman" w:hAnsi="Times New Roman" w:cs="Times New Roman"/>
          <w:sz w:val="28"/>
          <w:szCs w:val="28"/>
        </w:rPr>
        <w:t>.2. Зміни та доповнення до Положення вносяться за рішенням педагогічної ради  та вводяться в дію наказом директора.</w:t>
      </w:r>
    </w:p>
    <w:p w:rsidR="00AE3B1C" w:rsidRPr="00D864BB" w:rsidRDefault="00AE3B1C">
      <w:pPr>
        <w:spacing w:before="150" w:after="180" w:line="240" w:lineRule="auto"/>
        <w:jc w:val="both"/>
        <w:rPr>
          <w:rFonts w:ascii="Times New Roman" w:eastAsia="Times New Roman" w:hAnsi="Times New Roman" w:cs="Times New Roman"/>
          <w:color w:val="000000" w:themeColor="text1"/>
          <w:sz w:val="28"/>
          <w:shd w:val="clear" w:color="auto" w:fill="FFFFFF"/>
        </w:rPr>
      </w:pPr>
      <w:bookmarkStart w:id="0" w:name="_GoBack"/>
      <w:bookmarkEnd w:id="0"/>
    </w:p>
    <w:p w:rsidR="00754C87" w:rsidRDefault="003C2C3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54C87" w:rsidRDefault="003C2C36">
      <w:pPr>
        <w:spacing w:after="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Використані джерела:</w:t>
      </w:r>
    </w:p>
    <w:p w:rsidR="003C2C36" w:rsidRDefault="003C2C36">
      <w:pPr>
        <w:spacing w:before="180" w:after="18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1.Закон України "Про</w:t>
      </w:r>
      <w:r w:rsidR="00077B3E">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освіту"Режим доступу  </w:t>
      </w:r>
    </w:p>
    <w:p w:rsidR="00754C87" w:rsidRDefault="0050746C">
      <w:pPr>
        <w:spacing w:before="180" w:after="180" w:line="240" w:lineRule="auto"/>
        <w:jc w:val="both"/>
      </w:pPr>
      <w:hyperlink r:id="rId5">
        <w:r w:rsidR="003C2C36">
          <w:rPr>
            <w:rFonts w:ascii="Times New Roman" w:eastAsia="Times New Roman" w:hAnsi="Times New Roman" w:cs="Times New Roman"/>
            <w:color w:val="0000FF"/>
            <w:sz w:val="24"/>
            <w:u w:val="single"/>
            <w:shd w:val="clear" w:color="auto" w:fill="FFFFFF"/>
          </w:rPr>
          <w:t>file:///G:/абетка%20директора/закон%20України%20про%20освіт</w:t>
        </w:r>
      </w:hyperlink>
    </w:p>
    <w:p w:rsidR="006B7A8C" w:rsidRDefault="006B7A8C">
      <w:pPr>
        <w:spacing w:before="180" w:after="180" w:line="240" w:lineRule="auto"/>
        <w:jc w:val="both"/>
      </w:pPr>
      <w:r>
        <w:t>2.«Про повну загальну середню освіту»</w:t>
      </w:r>
      <w:r w:rsidRPr="006B7A8C">
        <w:t xml:space="preserve"> </w:t>
      </w:r>
      <w:hyperlink r:id="rId6" w:anchor="Text" w:history="1">
        <w:r w:rsidRPr="007600FD">
          <w:rPr>
            <w:rStyle w:val="a4"/>
          </w:rPr>
          <w:t>https://zakon.rada.gov.ua/laws/show/463-20#Text</w:t>
        </w:r>
      </w:hyperlink>
    </w:p>
    <w:p w:rsidR="006B7A8C" w:rsidRDefault="006B7A8C">
      <w:pPr>
        <w:spacing w:before="180" w:after="180" w:line="240" w:lineRule="auto"/>
        <w:jc w:val="both"/>
        <w:rPr>
          <w:rFonts w:ascii="Times New Roman" w:eastAsia="Times New Roman" w:hAnsi="Times New Roman" w:cs="Times New Roman"/>
          <w:sz w:val="24"/>
          <w:shd w:val="clear" w:color="auto" w:fill="FFFFFF"/>
        </w:rPr>
      </w:pPr>
    </w:p>
    <w:p w:rsidR="00754C87" w:rsidRDefault="006B7A8C">
      <w:pPr>
        <w:spacing w:before="180" w:after="18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w:t>
      </w:r>
      <w:r w:rsidR="003C2C36">
        <w:rPr>
          <w:rFonts w:ascii="Times New Roman" w:eastAsia="Times New Roman" w:hAnsi="Times New Roman" w:cs="Times New Roman"/>
          <w:sz w:val="24"/>
          <w:shd w:val="clear" w:color="auto" w:fill="FFFFFF"/>
        </w:rPr>
        <w:t xml:space="preserve">. Абетка для директора.  Режим доступу </w:t>
      </w:r>
      <w:hyperlink r:id="rId7">
        <w:r w:rsidR="003C2C36">
          <w:rPr>
            <w:rFonts w:ascii="Times New Roman" w:eastAsia="Times New Roman" w:hAnsi="Times New Roman" w:cs="Times New Roman"/>
            <w:color w:val="0000FF"/>
            <w:sz w:val="24"/>
            <w:u w:val="single"/>
            <w:shd w:val="clear" w:color="auto" w:fill="FFFFFF"/>
          </w:rPr>
          <w:t>file:///G:/абетка%20директора/</w:t>
        </w:r>
      </w:hyperlink>
    </w:p>
    <w:p w:rsidR="00754C87" w:rsidRDefault="006B7A8C">
      <w:pPr>
        <w:spacing w:before="180" w:after="18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4</w:t>
      </w:r>
      <w:r w:rsidR="003C2C36">
        <w:rPr>
          <w:rFonts w:ascii="Times New Roman" w:eastAsia="Times New Roman" w:hAnsi="Times New Roman" w:cs="Times New Roman"/>
          <w:sz w:val="24"/>
          <w:shd w:val="clear" w:color="auto" w:fill="FFFFFF"/>
        </w:rPr>
        <w:t xml:space="preserve">. Положення про академічну доброчесність учасників освітнього процесу Ладижинської ЗОШ І-ІІІ ступенів № . Ладижинської міської </w:t>
      </w:r>
      <w:proofErr w:type="spellStart"/>
      <w:r w:rsidR="003C2C36">
        <w:rPr>
          <w:rFonts w:ascii="Times New Roman" w:eastAsia="Times New Roman" w:hAnsi="Times New Roman" w:cs="Times New Roman"/>
          <w:sz w:val="24"/>
          <w:shd w:val="clear" w:color="auto" w:fill="FFFFFF"/>
        </w:rPr>
        <w:t>ради.Режим</w:t>
      </w:r>
      <w:proofErr w:type="spellEnd"/>
      <w:r w:rsidR="003C2C36">
        <w:rPr>
          <w:rFonts w:ascii="Times New Roman" w:eastAsia="Times New Roman" w:hAnsi="Times New Roman" w:cs="Times New Roman"/>
          <w:sz w:val="24"/>
          <w:shd w:val="clear" w:color="auto" w:fill="FFFFFF"/>
        </w:rPr>
        <w:t xml:space="preserve"> доступу </w:t>
      </w:r>
      <w:hyperlink r:id="rId8">
        <w:r w:rsidR="003C2C36">
          <w:rPr>
            <w:rFonts w:ascii="Times New Roman" w:eastAsia="Times New Roman" w:hAnsi="Times New Roman" w:cs="Times New Roman"/>
            <w:color w:val="0000FF"/>
            <w:sz w:val="24"/>
            <w:u w:val="single"/>
            <w:shd w:val="clear" w:color="auto" w:fill="FFFFFF"/>
          </w:rPr>
          <w:t>http://sch3.mledu.vn.ua</w:t>
        </w:r>
      </w:hyperlink>
      <w:r w:rsidR="003C2C36">
        <w:rPr>
          <w:rFonts w:ascii="Times New Roman" w:eastAsia="Times New Roman" w:hAnsi="Times New Roman" w:cs="Times New Roman"/>
          <w:sz w:val="24"/>
          <w:shd w:val="clear" w:color="auto" w:fill="FFFFFF"/>
        </w:rPr>
        <w:t xml:space="preserve"> </w:t>
      </w:r>
    </w:p>
    <w:p w:rsidR="00754C87" w:rsidRDefault="006B7A8C">
      <w:pPr>
        <w:spacing w:before="180" w:after="180" w:line="240" w:lineRule="auto"/>
        <w:jc w:val="both"/>
        <w:rPr>
          <w:rFonts w:ascii="Times New Roman" w:eastAsia="Times New Roman" w:hAnsi="Times New Roman" w:cs="Times New Roman"/>
          <w:color w:val="333333"/>
          <w:sz w:val="24"/>
          <w:shd w:val="clear" w:color="auto" w:fill="FFFFFF"/>
        </w:rPr>
      </w:pPr>
      <w:r>
        <w:rPr>
          <w:rFonts w:ascii="Times New Roman" w:eastAsia="Times New Roman" w:hAnsi="Times New Roman" w:cs="Times New Roman"/>
          <w:sz w:val="24"/>
          <w:shd w:val="clear" w:color="auto" w:fill="FFFFFF"/>
        </w:rPr>
        <w:t>5</w:t>
      </w:r>
      <w:r w:rsidR="003C2C36">
        <w:rPr>
          <w:rFonts w:ascii="Times New Roman" w:eastAsia="Times New Roman" w:hAnsi="Times New Roman" w:cs="Times New Roman"/>
          <w:sz w:val="24"/>
          <w:shd w:val="clear" w:color="auto" w:fill="FFFFFF"/>
        </w:rPr>
        <w:t>.Положення про академічну доброчесність учасників освітнього процесу к</w:t>
      </w:r>
      <w:r w:rsidR="003C2C36">
        <w:rPr>
          <w:rFonts w:ascii="Times New Roman" w:eastAsia="Times New Roman" w:hAnsi="Times New Roman" w:cs="Times New Roman"/>
          <w:b/>
          <w:color w:val="333333"/>
          <w:sz w:val="24"/>
          <w:shd w:val="clear" w:color="auto" w:fill="FFFFFF"/>
        </w:rPr>
        <w:t xml:space="preserve">омунального закладу </w:t>
      </w:r>
      <w:proofErr w:type="spellStart"/>
      <w:r w:rsidR="003C2C36">
        <w:rPr>
          <w:rFonts w:ascii="Times New Roman" w:eastAsia="Times New Roman" w:hAnsi="Times New Roman" w:cs="Times New Roman"/>
          <w:b/>
          <w:color w:val="333333"/>
          <w:sz w:val="24"/>
          <w:shd w:val="clear" w:color="auto" w:fill="FFFFFF"/>
        </w:rPr>
        <w:t>Липоводолинська</w:t>
      </w:r>
      <w:proofErr w:type="spellEnd"/>
      <w:r w:rsidR="003C2C36">
        <w:rPr>
          <w:rFonts w:ascii="Times New Roman" w:eastAsia="Times New Roman" w:hAnsi="Times New Roman" w:cs="Times New Roman"/>
          <w:b/>
          <w:color w:val="333333"/>
          <w:sz w:val="24"/>
          <w:shd w:val="clear" w:color="auto" w:fill="FFFFFF"/>
        </w:rPr>
        <w:t xml:space="preserve"> спеціалізована школа І-ІІІ ступенів </w:t>
      </w:r>
      <w:proofErr w:type="spellStart"/>
      <w:r w:rsidR="003C2C36">
        <w:rPr>
          <w:rFonts w:ascii="Times New Roman" w:eastAsia="Times New Roman" w:hAnsi="Times New Roman" w:cs="Times New Roman"/>
          <w:b/>
          <w:color w:val="333333"/>
          <w:sz w:val="24"/>
          <w:shd w:val="clear" w:color="auto" w:fill="FFFFFF"/>
        </w:rPr>
        <w:t>Липоводолинської</w:t>
      </w:r>
      <w:proofErr w:type="spellEnd"/>
      <w:r w:rsidR="003C2C36">
        <w:rPr>
          <w:rFonts w:ascii="Times New Roman" w:eastAsia="Times New Roman" w:hAnsi="Times New Roman" w:cs="Times New Roman"/>
          <w:b/>
          <w:color w:val="333333"/>
          <w:sz w:val="24"/>
          <w:shd w:val="clear" w:color="auto" w:fill="FFFFFF"/>
        </w:rPr>
        <w:t xml:space="preserve"> районної ради Сумської області</w:t>
      </w:r>
    </w:p>
    <w:p w:rsidR="00754C87" w:rsidRDefault="003C2C36">
      <w:pPr>
        <w:spacing w:before="180" w:after="18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Режим доступу  </w:t>
      </w:r>
      <w:hyperlink r:id="rId9">
        <w:r>
          <w:rPr>
            <w:rFonts w:ascii="Times New Roman" w:eastAsia="Times New Roman" w:hAnsi="Times New Roman" w:cs="Times New Roman"/>
            <w:color w:val="0000FF"/>
            <w:sz w:val="24"/>
            <w:u w:val="single"/>
            <w:shd w:val="clear" w:color="auto" w:fill="FFFFFF"/>
          </w:rPr>
          <w:t>http://lpl.school.org.ua</w:t>
        </w:r>
      </w:hyperlink>
      <w:r>
        <w:rPr>
          <w:rFonts w:ascii="Times New Roman" w:eastAsia="Times New Roman" w:hAnsi="Times New Roman" w:cs="Times New Roman"/>
          <w:sz w:val="24"/>
          <w:shd w:val="clear" w:color="auto" w:fill="FFFFFF"/>
        </w:rPr>
        <w:t xml:space="preserve">  </w:t>
      </w:r>
    </w:p>
    <w:p w:rsidR="00754C87" w:rsidRDefault="00754C87">
      <w:pPr>
        <w:spacing w:before="180" w:after="180" w:line="240" w:lineRule="auto"/>
        <w:jc w:val="both"/>
        <w:rPr>
          <w:rFonts w:ascii="Times New Roman" w:eastAsia="Times New Roman" w:hAnsi="Times New Roman" w:cs="Times New Roman"/>
          <w:sz w:val="24"/>
          <w:shd w:val="clear" w:color="auto" w:fill="FFFFFF"/>
        </w:rPr>
      </w:pPr>
    </w:p>
    <w:p w:rsidR="007A7E25" w:rsidRPr="00A87863" w:rsidRDefault="003C2C36" w:rsidP="000F6324">
      <w:pPr>
        <w:shd w:val="clear" w:color="auto" w:fill="FFFFFF"/>
        <w:spacing w:after="0" w:line="270" w:lineRule="atLeast"/>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4"/>
        </w:rPr>
        <w:br/>
      </w:r>
    </w:p>
    <w:p w:rsidR="00754C87" w:rsidRDefault="00754C87" w:rsidP="003C2C36">
      <w:pPr>
        <w:spacing w:after="0" w:line="240" w:lineRule="auto"/>
        <w:rPr>
          <w:rFonts w:ascii="Times New Roman" w:eastAsia="Times New Roman" w:hAnsi="Times New Roman" w:cs="Times New Roman"/>
          <w:sz w:val="24"/>
        </w:rPr>
      </w:pPr>
    </w:p>
    <w:sectPr w:rsidR="00754C87" w:rsidSect="00EE3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208AA"/>
    <w:multiLevelType w:val="hybridMultilevel"/>
    <w:tmpl w:val="A77E2D34"/>
    <w:lvl w:ilvl="0" w:tplc="FDDC9676">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754C87"/>
    <w:rsid w:val="00001DA6"/>
    <w:rsid w:val="000415DA"/>
    <w:rsid w:val="00077B3E"/>
    <w:rsid w:val="000F6324"/>
    <w:rsid w:val="00146673"/>
    <w:rsid w:val="00191C35"/>
    <w:rsid w:val="001A4FE4"/>
    <w:rsid w:val="001F45A5"/>
    <w:rsid w:val="00290CE2"/>
    <w:rsid w:val="00382263"/>
    <w:rsid w:val="003C2C36"/>
    <w:rsid w:val="00412B11"/>
    <w:rsid w:val="004C081C"/>
    <w:rsid w:val="0050746C"/>
    <w:rsid w:val="005674CD"/>
    <w:rsid w:val="006214E8"/>
    <w:rsid w:val="00632125"/>
    <w:rsid w:val="006714DA"/>
    <w:rsid w:val="006B7A8C"/>
    <w:rsid w:val="006D4816"/>
    <w:rsid w:val="00754C87"/>
    <w:rsid w:val="007A0032"/>
    <w:rsid w:val="007A7E25"/>
    <w:rsid w:val="007E0AEC"/>
    <w:rsid w:val="0090433F"/>
    <w:rsid w:val="00944D43"/>
    <w:rsid w:val="00985C31"/>
    <w:rsid w:val="009C5B30"/>
    <w:rsid w:val="009C7DFF"/>
    <w:rsid w:val="00A23993"/>
    <w:rsid w:val="00AD2930"/>
    <w:rsid w:val="00AE3B1C"/>
    <w:rsid w:val="00AF098A"/>
    <w:rsid w:val="00B1178A"/>
    <w:rsid w:val="00D255C0"/>
    <w:rsid w:val="00D5478D"/>
    <w:rsid w:val="00D601AA"/>
    <w:rsid w:val="00D864BB"/>
    <w:rsid w:val="00E9637C"/>
    <w:rsid w:val="00EE38FC"/>
    <w:rsid w:val="00F33BBC"/>
    <w:rsid w:val="00FC64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EDAE"/>
  <w15:docId w15:val="{1DE607AC-C2C4-4EEB-938C-80C3043C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8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6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A7E25"/>
    <w:pPr>
      <w:widowControl w:val="0"/>
      <w:autoSpaceDE w:val="0"/>
      <w:autoSpaceDN w:val="0"/>
      <w:spacing w:after="0" w:line="240" w:lineRule="auto"/>
    </w:pPr>
    <w:rPr>
      <w:rFonts w:ascii="Times New Roman" w:eastAsia="Times New Roman" w:hAnsi="Times New Roman" w:cs="Times New Roman"/>
      <w:lang w:bidi="uk-UA"/>
    </w:rPr>
  </w:style>
  <w:style w:type="character" w:styleId="a4">
    <w:name w:val="Hyperlink"/>
    <w:basedOn w:val="a0"/>
    <w:uiPriority w:val="99"/>
    <w:unhideWhenUsed/>
    <w:rsid w:val="006B7A8C"/>
    <w:rPr>
      <w:color w:val="0000FF" w:themeColor="hyperlink"/>
      <w:u w:val="single"/>
    </w:rPr>
  </w:style>
  <w:style w:type="paragraph" w:styleId="a5">
    <w:name w:val="List Paragraph"/>
    <w:basedOn w:val="a"/>
    <w:uiPriority w:val="34"/>
    <w:qFormat/>
    <w:rsid w:val="00AE3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3.mledu.vn.ua/" TargetMode="External"/><Relationship Id="rId3" Type="http://schemas.openxmlformats.org/officeDocument/2006/relationships/settings" Target="settings.xml"/><Relationship Id="rId7" Type="http://schemas.openxmlformats.org/officeDocument/2006/relationships/hyperlink" Target="file://G:\&#1072;&#1073;&#1077;&#1090;&#1082;&#1072;%20&#1076;&#1080;&#1088;&#1077;&#1082;&#1090;&#1086;&#1088;&#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theme" Target="theme/theme1.xml"/><Relationship Id="rId5" Type="http://schemas.openxmlformats.org/officeDocument/2006/relationships/hyperlink" Target="file://G:\&#1072;&#1073;&#1077;&#1090;&#1082;&#1072;%20&#1076;&#1080;&#1088;&#1077;&#1082;&#1090;&#1086;&#1088;&#1072;\&#1079;&#1072;&#1082;&#1086;&#1085;%20&#1059;&#1082;&#1088;&#1072;&#1111;&#1085;&#1080;%20&#1087;&#1088;&#1086;%20&#1086;&#1089;&#1074;&#1110;&#10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pl.school.org.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9735</Words>
  <Characters>5550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SCOOLWORK</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13</cp:revision>
  <cp:lastPrinted>2021-12-28T06:51:00Z</cp:lastPrinted>
  <dcterms:created xsi:type="dcterms:W3CDTF">2021-12-28T06:45:00Z</dcterms:created>
  <dcterms:modified xsi:type="dcterms:W3CDTF">2025-04-02T10:53:00Z</dcterms:modified>
</cp:coreProperties>
</file>